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6CE45BB">
      <w:pPr>
        <w:spacing w:line="594"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消费品召回计划</w:t>
      </w:r>
    </w:p>
    <w:tbl>
      <w:tblPr>
        <w:tblStyle w:val="18"/>
        <w:tblpPr w:leftFromText="180" w:rightFromText="180" w:vertAnchor="text" w:horzAnchor="margin" w:tblpXSpec="center" w:tblpY="292"/>
        <w:tblW w:w="9464"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fixed"/>
        <w:tblCellMar>
          <w:top w:w="0" w:type="dxa"/>
          <w:left w:w="0" w:type="dxa"/>
          <w:bottom w:w="0" w:type="dxa"/>
          <w:right w:w="0" w:type="dxa"/>
        </w:tblCellMar>
      </w:tblPr>
      <w:tblGrid>
        <w:gridCol w:w="2659"/>
        <w:gridCol w:w="6805"/>
      </w:tblGrid>
      <w:tr w14:paraId="640F8E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37" w:hRule="atLeast"/>
        </w:trPr>
        <w:tc>
          <w:tcPr>
            <w:tcW w:w="1405" w:type="pct"/>
            <w:shd w:val="clear" w:color="auto" w:fill="FFFFFF"/>
            <w:tcMar>
              <w:top w:w="0" w:type="dxa"/>
              <w:left w:w="108" w:type="dxa"/>
              <w:bottom w:w="0" w:type="dxa"/>
              <w:right w:w="108" w:type="dxa"/>
            </w:tcMar>
            <w:vAlign w:val="center"/>
          </w:tcPr>
          <w:p w14:paraId="11D3DB17">
            <w:pPr>
              <w:widowControl/>
              <w:spacing w:line="594" w:lineRule="exact"/>
              <w:jc w:val="center"/>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shd w:val="clear" w:color="auto" w:fill="FFFFFF"/>
              </w:rPr>
              <w:t>生产者名称</w:t>
            </w:r>
          </w:p>
        </w:tc>
        <w:tc>
          <w:tcPr>
            <w:tcW w:w="3595" w:type="pct"/>
            <w:shd w:val="clear" w:color="auto" w:fill="FFFFFF"/>
            <w:tcMar>
              <w:top w:w="0" w:type="dxa"/>
              <w:left w:w="108" w:type="dxa"/>
              <w:bottom w:w="0" w:type="dxa"/>
              <w:right w:w="108" w:type="dxa"/>
            </w:tcMar>
            <w:vAlign w:val="center"/>
          </w:tcPr>
          <w:p w14:paraId="16E602A3">
            <w:pPr>
              <w:widowControl/>
              <w:spacing w:line="594" w:lineRule="exact"/>
              <w:jc w:val="center"/>
              <w:rPr>
                <w:rFonts w:hint="default"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莆田市涵江欣怡餐具有限公司</w:t>
            </w:r>
          </w:p>
        </w:tc>
      </w:tr>
      <w:tr w14:paraId="75F26D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37" w:hRule="atLeast"/>
        </w:trPr>
        <w:tc>
          <w:tcPr>
            <w:tcW w:w="1405" w:type="pct"/>
            <w:shd w:val="clear" w:color="auto" w:fill="FFFFFF"/>
            <w:tcMar>
              <w:top w:w="0" w:type="dxa"/>
              <w:left w:w="108" w:type="dxa"/>
              <w:bottom w:w="0" w:type="dxa"/>
              <w:right w:w="108" w:type="dxa"/>
            </w:tcMar>
            <w:vAlign w:val="center"/>
          </w:tcPr>
          <w:p w14:paraId="589A4724">
            <w:pPr>
              <w:widowControl/>
              <w:spacing w:line="594" w:lineRule="exact"/>
              <w:jc w:val="center"/>
              <w:rPr>
                <w:rFonts w:ascii="Times New Roman" w:hAnsi="Times New Roman" w:eastAsia="仿宋_GB2312" w:cs="Times New Roman"/>
                <w:color w:val="auto"/>
                <w:sz w:val="32"/>
                <w:szCs w:val="32"/>
              </w:rPr>
            </w:pPr>
            <w:r>
              <w:rPr>
                <w:rFonts w:ascii="Times New Roman" w:hAnsi="Times New Roman" w:eastAsia="仿宋_GB2312" w:cs="Times New Roman"/>
                <w:color w:val="auto"/>
                <w:kern w:val="0"/>
                <w:sz w:val="32"/>
                <w:szCs w:val="32"/>
                <w:shd w:val="clear" w:color="auto" w:fill="FFFFFF"/>
              </w:rPr>
              <w:t>产品名称</w:t>
            </w:r>
          </w:p>
        </w:tc>
        <w:tc>
          <w:tcPr>
            <w:tcW w:w="3595" w:type="pct"/>
            <w:shd w:val="clear" w:color="auto" w:fill="FFFFFF"/>
            <w:tcMar>
              <w:top w:w="0" w:type="dxa"/>
              <w:left w:w="108" w:type="dxa"/>
              <w:bottom w:w="0" w:type="dxa"/>
              <w:right w:w="108" w:type="dxa"/>
            </w:tcMar>
            <w:vAlign w:val="center"/>
          </w:tcPr>
          <w:p w14:paraId="7B033FFA">
            <w:pPr>
              <w:widowControl/>
              <w:spacing w:line="594" w:lineRule="exact"/>
              <w:jc w:val="center"/>
              <w:rPr>
                <w:rFonts w:hint="default"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置物盘</w:t>
            </w:r>
          </w:p>
        </w:tc>
      </w:tr>
      <w:tr w14:paraId="3D7054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37" w:hRule="atLeast"/>
        </w:trPr>
        <w:tc>
          <w:tcPr>
            <w:tcW w:w="1405" w:type="pct"/>
            <w:shd w:val="clear" w:color="auto" w:fill="FFFFFF"/>
            <w:tcMar>
              <w:top w:w="0" w:type="dxa"/>
              <w:left w:w="108" w:type="dxa"/>
              <w:bottom w:w="0" w:type="dxa"/>
              <w:right w:w="108" w:type="dxa"/>
            </w:tcMar>
            <w:vAlign w:val="center"/>
          </w:tcPr>
          <w:p w14:paraId="067F8A11">
            <w:pPr>
              <w:widowControl/>
              <w:spacing w:line="594" w:lineRule="exact"/>
              <w:jc w:val="center"/>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shd w:val="clear" w:color="auto" w:fill="FFFFFF"/>
              </w:rPr>
              <w:t>品牌</w:t>
            </w:r>
          </w:p>
        </w:tc>
        <w:tc>
          <w:tcPr>
            <w:tcW w:w="3595" w:type="pct"/>
            <w:shd w:val="clear" w:color="auto" w:fill="FFFFFF"/>
            <w:tcMar>
              <w:top w:w="0" w:type="dxa"/>
              <w:left w:w="108" w:type="dxa"/>
              <w:bottom w:w="0" w:type="dxa"/>
              <w:right w:w="108" w:type="dxa"/>
            </w:tcMar>
            <w:vAlign w:val="center"/>
          </w:tcPr>
          <w:p w14:paraId="53EBA78C">
            <w:pPr>
              <w:widowControl/>
              <w:spacing w:line="594" w:lineRule="exact"/>
              <w:jc w:val="center"/>
              <w:rPr>
                <w:rFonts w:hint="default"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欣怡</w:t>
            </w:r>
          </w:p>
        </w:tc>
      </w:tr>
      <w:tr w14:paraId="695E89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37" w:hRule="atLeast"/>
        </w:trPr>
        <w:tc>
          <w:tcPr>
            <w:tcW w:w="1405" w:type="pct"/>
            <w:shd w:val="clear" w:color="auto" w:fill="FFFFFF"/>
            <w:tcMar>
              <w:top w:w="0" w:type="dxa"/>
              <w:left w:w="108" w:type="dxa"/>
              <w:bottom w:w="0" w:type="dxa"/>
              <w:right w:w="108" w:type="dxa"/>
            </w:tcMar>
            <w:vAlign w:val="center"/>
          </w:tcPr>
          <w:p w14:paraId="07A68984">
            <w:pPr>
              <w:widowControl/>
              <w:spacing w:line="594" w:lineRule="exact"/>
              <w:jc w:val="center"/>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涉及数量</w:t>
            </w:r>
          </w:p>
        </w:tc>
        <w:tc>
          <w:tcPr>
            <w:tcW w:w="3595" w:type="pct"/>
            <w:shd w:val="clear" w:color="auto" w:fill="FFFFFF"/>
            <w:tcMar>
              <w:top w:w="0" w:type="dxa"/>
              <w:left w:w="108" w:type="dxa"/>
              <w:bottom w:w="0" w:type="dxa"/>
              <w:right w:w="108" w:type="dxa"/>
            </w:tcMar>
            <w:vAlign w:val="center"/>
          </w:tcPr>
          <w:p w14:paraId="273295DD">
            <w:pPr>
              <w:widowControl/>
              <w:spacing w:line="594" w:lineRule="exact"/>
              <w:ind w:firstLine="2826" w:firstLineChars="900"/>
              <w:jc w:val="left"/>
              <w:rPr>
                <w:rFonts w:hint="default"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7092个</w:t>
            </w:r>
          </w:p>
        </w:tc>
      </w:tr>
      <w:tr w14:paraId="1DFC61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37" w:hRule="atLeast"/>
        </w:trPr>
        <w:tc>
          <w:tcPr>
            <w:tcW w:w="1405" w:type="pct"/>
            <w:shd w:val="clear" w:color="auto" w:fill="FFFFFF"/>
            <w:tcMar>
              <w:top w:w="0" w:type="dxa"/>
              <w:left w:w="108" w:type="dxa"/>
              <w:bottom w:w="0" w:type="dxa"/>
              <w:right w:w="108" w:type="dxa"/>
            </w:tcMar>
            <w:vAlign w:val="center"/>
          </w:tcPr>
          <w:p w14:paraId="3CF6E80E">
            <w:pPr>
              <w:spacing w:line="594" w:lineRule="exact"/>
              <w:jc w:val="center"/>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shd w:val="clear" w:color="auto" w:fill="FFFFFF"/>
              </w:rPr>
              <w:t>型号/规格</w:t>
            </w:r>
          </w:p>
        </w:tc>
        <w:tc>
          <w:tcPr>
            <w:tcW w:w="3595" w:type="pct"/>
            <w:shd w:val="clear" w:color="auto" w:fill="FFFFFF"/>
            <w:tcMar>
              <w:top w:w="0" w:type="dxa"/>
              <w:left w:w="108" w:type="dxa"/>
              <w:bottom w:w="0" w:type="dxa"/>
              <w:right w:w="108" w:type="dxa"/>
            </w:tcMar>
            <w:vAlign w:val="center"/>
          </w:tcPr>
          <w:p w14:paraId="37000C12">
            <w:pPr>
              <w:widowControl/>
              <w:spacing w:line="594" w:lineRule="exact"/>
              <w:jc w:val="center"/>
              <w:rPr>
                <w:rFonts w:hint="default"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见附件</w:t>
            </w:r>
          </w:p>
        </w:tc>
      </w:tr>
      <w:tr w14:paraId="6419EE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37" w:hRule="atLeast"/>
        </w:trPr>
        <w:tc>
          <w:tcPr>
            <w:tcW w:w="1405" w:type="pct"/>
            <w:shd w:val="clear" w:color="auto" w:fill="FFFFFF"/>
            <w:tcMar>
              <w:top w:w="0" w:type="dxa"/>
              <w:left w:w="108" w:type="dxa"/>
              <w:bottom w:w="0" w:type="dxa"/>
              <w:right w:w="108" w:type="dxa"/>
            </w:tcMar>
            <w:vAlign w:val="center"/>
          </w:tcPr>
          <w:p w14:paraId="034066EE">
            <w:pPr>
              <w:widowControl/>
              <w:spacing w:line="594" w:lineRule="exact"/>
              <w:jc w:val="center"/>
              <w:rPr>
                <w:rFonts w:ascii="Times New Roman" w:hAnsi="Times New Roman" w:eastAsia="仿宋_GB2312" w:cs="Times New Roman"/>
                <w:color w:val="auto"/>
                <w:kern w:val="0"/>
                <w:sz w:val="32"/>
                <w:szCs w:val="32"/>
                <w:shd w:val="clear" w:color="auto" w:fill="FFFFFF"/>
              </w:rPr>
            </w:pPr>
            <w:r>
              <w:rPr>
                <w:rFonts w:ascii="Times New Roman" w:hAnsi="Times New Roman" w:eastAsia="仿宋_GB2312" w:cs="Times New Roman"/>
                <w:color w:val="auto"/>
                <w:kern w:val="0"/>
                <w:sz w:val="32"/>
                <w:szCs w:val="32"/>
                <w:shd w:val="clear" w:color="auto" w:fill="FFFFFF"/>
              </w:rPr>
              <w:t>生产起止日期</w:t>
            </w:r>
          </w:p>
        </w:tc>
        <w:tc>
          <w:tcPr>
            <w:tcW w:w="3595" w:type="pct"/>
            <w:shd w:val="clear" w:color="auto" w:fill="FFFFFF"/>
            <w:tcMar>
              <w:top w:w="0" w:type="dxa"/>
              <w:left w:w="108" w:type="dxa"/>
              <w:bottom w:w="0" w:type="dxa"/>
              <w:right w:w="108" w:type="dxa"/>
            </w:tcMar>
            <w:vAlign w:val="center"/>
          </w:tcPr>
          <w:p w14:paraId="6EEC7E5B">
            <w:pPr>
              <w:widowControl/>
              <w:spacing w:line="594" w:lineRule="exact"/>
              <w:jc w:val="center"/>
              <w:rPr>
                <w:rFonts w:hint="default"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2017年8月10日</w:t>
            </w:r>
            <w:r>
              <w:rPr>
                <w:rFonts w:hint="eastAsia" w:ascii="Times New Roman" w:hAnsi="Times New Roman" w:eastAsia="仿宋_GB2312" w:cs="Times New Roman"/>
                <w:kern w:val="0"/>
                <w:sz w:val="32"/>
                <w:szCs w:val="32"/>
                <w:shd w:val="clear" w:color="auto" w:fill="FFFFFF"/>
                <w:lang w:val="en-US" w:eastAsia="zh-CN"/>
              </w:rPr>
              <w:t>至</w:t>
            </w:r>
            <w:r>
              <w:rPr>
                <w:rFonts w:hint="eastAsia" w:ascii="Times New Roman" w:hAnsi="Times New Roman" w:eastAsia="仿宋_GB2312" w:cs="Times New Roman"/>
                <w:color w:val="auto"/>
                <w:kern w:val="0"/>
                <w:sz w:val="32"/>
                <w:szCs w:val="32"/>
                <w:shd w:val="clear" w:color="auto" w:fill="FFFFFF"/>
                <w:lang w:val="en-US" w:eastAsia="zh-CN"/>
              </w:rPr>
              <w:t>2018年10月5日</w:t>
            </w:r>
          </w:p>
        </w:tc>
      </w:tr>
      <w:tr w14:paraId="228D0C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37" w:hRule="atLeast"/>
        </w:trPr>
        <w:tc>
          <w:tcPr>
            <w:tcW w:w="1405" w:type="pct"/>
            <w:shd w:val="clear" w:color="auto" w:fill="FFFFFF"/>
            <w:tcMar>
              <w:top w:w="0" w:type="dxa"/>
              <w:left w:w="108" w:type="dxa"/>
              <w:bottom w:w="0" w:type="dxa"/>
              <w:right w:w="108" w:type="dxa"/>
            </w:tcMar>
            <w:vAlign w:val="center"/>
          </w:tcPr>
          <w:p w14:paraId="26960CF6">
            <w:pPr>
              <w:widowControl/>
              <w:spacing w:line="594" w:lineRule="exact"/>
              <w:jc w:val="center"/>
              <w:rPr>
                <w:rFonts w:ascii="Times New Roman" w:hAnsi="Times New Roman" w:eastAsia="仿宋_GB2312" w:cs="Times New Roman"/>
                <w:color w:val="auto"/>
                <w:spacing w:val="-2"/>
                <w:kern w:val="0"/>
                <w:sz w:val="32"/>
                <w:szCs w:val="32"/>
                <w:shd w:val="clear" w:color="auto" w:fill="FFFFFF"/>
              </w:rPr>
            </w:pPr>
            <w:r>
              <w:rPr>
                <w:rFonts w:ascii="Times New Roman" w:hAnsi="Times New Roman" w:eastAsia="仿宋_GB2312" w:cs="Times New Roman"/>
                <w:color w:val="auto"/>
                <w:spacing w:val="-2"/>
                <w:kern w:val="0"/>
                <w:sz w:val="32"/>
                <w:szCs w:val="32"/>
                <w:shd w:val="clear" w:color="auto" w:fill="FFFFFF"/>
              </w:rPr>
              <w:t>生产批号/批次</w:t>
            </w:r>
          </w:p>
        </w:tc>
        <w:tc>
          <w:tcPr>
            <w:tcW w:w="3595" w:type="pct"/>
            <w:shd w:val="clear" w:color="auto" w:fill="FFFFFF"/>
            <w:tcMar>
              <w:top w:w="0" w:type="dxa"/>
              <w:left w:w="108" w:type="dxa"/>
              <w:bottom w:w="0" w:type="dxa"/>
              <w:right w:w="108" w:type="dxa"/>
            </w:tcMar>
            <w:vAlign w:val="center"/>
          </w:tcPr>
          <w:p w14:paraId="1F380789">
            <w:pPr>
              <w:widowControl/>
              <w:spacing w:line="594" w:lineRule="exact"/>
              <w:jc w:val="center"/>
              <w:rPr>
                <w:rFonts w:hint="default"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20170810-20181005</w:t>
            </w:r>
          </w:p>
        </w:tc>
      </w:tr>
      <w:tr w14:paraId="7AAB7F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832" w:hRule="atLeast"/>
        </w:trPr>
        <w:tc>
          <w:tcPr>
            <w:tcW w:w="1405" w:type="pct"/>
            <w:shd w:val="clear" w:color="auto" w:fill="FFFFFF"/>
            <w:tcMar>
              <w:top w:w="0" w:type="dxa"/>
              <w:left w:w="108" w:type="dxa"/>
              <w:bottom w:w="0" w:type="dxa"/>
              <w:right w:w="108" w:type="dxa"/>
            </w:tcMar>
            <w:vAlign w:val="center"/>
          </w:tcPr>
          <w:p w14:paraId="1999E1C9">
            <w:pPr>
              <w:widowControl/>
              <w:spacing w:line="594" w:lineRule="exact"/>
              <w:jc w:val="center"/>
              <w:rPr>
                <w:rFonts w:ascii="Times New Roman" w:hAnsi="Times New Roman" w:eastAsia="仿宋_GB2312" w:cs="Times New Roman"/>
                <w:color w:val="auto"/>
                <w:kern w:val="0"/>
                <w:sz w:val="32"/>
                <w:szCs w:val="32"/>
                <w:shd w:val="clear" w:color="auto" w:fill="FFFFFF"/>
              </w:rPr>
            </w:pPr>
            <w:r>
              <w:rPr>
                <w:rFonts w:ascii="Times New Roman" w:hAnsi="Times New Roman" w:eastAsia="仿宋_GB2312" w:cs="Times New Roman"/>
                <w:color w:val="auto"/>
                <w:kern w:val="0"/>
                <w:sz w:val="32"/>
                <w:szCs w:val="32"/>
                <w:shd w:val="clear" w:color="auto" w:fill="FFFFFF"/>
              </w:rPr>
              <w:t>产品描述及外观</w:t>
            </w:r>
            <w:r>
              <w:rPr>
                <w:rFonts w:hint="eastAsia" w:ascii="Times New Roman" w:hAnsi="Times New Roman" w:eastAsia="仿宋_GB2312" w:cs="Times New Roman"/>
                <w:color w:val="auto"/>
                <w:kern w:val="0"/>
                <w:sz w:val="32"/>
                <w:szCs w:val="32"/>
                <w:shd w:val="clear" w:color="auto" w:fill="FFFFFF"/>
              </w:rPr>
              <w:t>图片</w:t>
            </w:r>
          </w:p>
        </w:tc>
        <w:tc>
          <w:tcPr>
            <w:tcW w:w="3595" w:type="pct"/>
            <w:shd w:val="clear" w:color="auto" w:fill="FFFFFF"/>
            <w:tcMar>
              <w:top w:w="0" w:type="dxa"/>
              <w:left w:w="108" w:type="dxa"/>
              <w:bottom w:w="0" w:type="dxa"/>
              <w:right w:w="108" w:type="dxa"/>
            </w:tcMar>
            <w:vAlign w:val="center"/>
          </w:tcPr>
          <w:p w14:paraId="1DBAD785">
            <w:pPr>
              <w:widowControl/>
              <w:spacing w:line="240" w:lineRule="auto"/>
              <w:jc w:val="left"/>
              <w:rPr>
                <w:rFonts w:hint="default"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lang w:val="en-US" w:eastAsia="zh-CN"/>
              </w:rPr>
              <w:t>见附件</w:t>
            </w:r>
          </w:p>
        </w:tc>
      </w:tr>
      <w:tr w14:paraId="181A45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720" w:hRule="atLeast"/>
        </w:trPr>
        <w:tc>
          <w:tcPr>
            <w:tcW w:w="1405" w:type="pct"/>
            <w:shd w:val="clear" w:color="auto" w:fill="FFFFFF"/>
            <w:tcMar>
              <w:top w:w="0" w:type="dxa"/>
              <w:left w:w="108" w:type="dxa"/>
              <w:bottom w:w="0" w:type="dxa"/>
              <w:right w:w="108" w:type="dxa"/>
            </w:tcMar>
            <w:vAlign w:val="center"/>
          </w:tcPr>
          <w:p w14:paraId="3EE83E26">
            <w:pPr>
              <w:widowControl/>
              <w:spacing w:line="594" w:lineRule="exact"/>
              <w:jc w:val="center"/>
              <w:rPr>
                <w:rFonts w:ascii="Times New Roman" w:hAnsi="Times New Roman" w:eastAsia="仿宋_GB2312" w:cs="Times New Roman"/>
                <w:color w:val="auto"/>
                <w:kern w:val="0"/>
                <w:sz w:val="32"/>
                <w:szCs w:val="32"/>
                <w:shd w:val="clear" w:color="auto" w:fill="FFFFFF"/>
              </w:rPr>
            </w:pPr>
            <w:r>
              <w:rPr>
                <w:rFonts w:ascii="仿宋_GB2312" w:hAnsi="Arial" w:eastAsia="仿宋_GB2312" w:cs="Arial"/>
                <w:color w:val="auto"/>
                <w:kern w:val="0"/>
                <w:sz w:val="32"/>
                <w:szCs w:val="32"/>
              </w:rPr>
              <w:t>存在的缺陷</w:t>
            </w:r>
          </w:p>
        </w:tc>
        <w:tc>
          <w:tcPr>
            <w:tcW w:w="3595" w:type="pct"/>
            <w:shd w:val="clear" w:color="auto" w:fill="FFFFFF"/>
            <w:tcMar>
              <w:top w:w="0" w:type="dxa"/>
              <w:left w:w="108" w:type="dxa"/>
              <w:bottom w:w="0" w:type="dxa"/>
              <w:right w:w="108" w:type="dxa"/>
            </w:tcMar>
            <w:vAlign w:val="center"/>
          </w:tcPr>
          <w:p w14:paraId="4913F498">
            <w:pPr>
              <w:widowControl/>
              <w:spacing w:line="594" w:lineRule="exact"/>
              <w:jc w:val="left"/>
              <w:rPr>
                <w:rFonts w:hint="default"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产品为非食品接触类产品，缺少警示标识提示消费者勿将该产品作为餐具使用且严禁微波炉加热。</w:t>
            </w:r>
          </w:p>
        </w:tc>
      </w:tr>
      <w:tr w14:paraId="19AE62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405" w:hRule="atLeast"/>
        </w:trPr>
        <w:tc>
          <w:tcPr>
            <w:tcW w:w="1405" w:type="pct"/>
            <w:shd w:val="clear" w:color="auto" w:fill="FFFFFF"/>
            <w:tcMar>
              <w:top w:w="0" w:type="dxa"/>
              <w:left w:w="108" w:type="dxa"/>
              <w:bottom w:w="0" w:type="dxa"/>
              <w:right w:w="108" w:type="dxa"/>
            </w:tcMar>
            <w:vAlign w:val="center"/>
          </w:tcPr>
          <w:p w14:paraId="7CF2F449">
            <w:pPr>
              <w:widowControl/>
              <w:spacing w:line="594" w:lineRule="exact"/>
              <w:jc w:val="center"/>
              <w:rPr>
                <w:rFonts w:ascii="仿宋_GB2312" w:hAnsi="Arial" w:eastAsia="仿宋_GB2312" w:cs="Arial"/>
                <w:color w:val="auto"/>
                <w:kern w:val="0"/>
                <w:sz w:val="32"/>
                <w:szCs w:val="32"/>
              </w:rPr>
            </w:pPr>
            <w:r>
              <w:rPr>
                <w:rFonts w:ascii="仿宋_GB2312" w:hAnsi="Arial" w:eastAsia="仿宋_GB2312" w:cs="Arial"/>
                <w:color w:val="auto"/>
                <w:kern w:val="0"/>
                <w:sz w:val="32"/>
                <w:szCs w:val="32"/>
              </w:rPr>
              <w:t>可能</w:t>
            </w:r>
            <w:r>
              <w:rPr>
                <w:rFonts w:hint="eastAsia" w:ascii="仿宋_GB2312" w:hAnsi="Arial" w:eastAsia="仿宋_GB2312" w:cs="Arial"/>
                <w:color w:val="auto"/>
                <w:kern w:val="0"/>
                <w:sz w:val="32"/>
                <w:szCs w:val="32"/>
              </w:rPr>
              <w:t>导致</w:t>
            </w:r>
            <w:r>
              <w:rPr>
                <w:rFonts w:ascii="仿宋_GB2312" w:hAnsi="Arial" w:eastAsia="仿宋_GB2312" w:cs="Arial"/>
                <w:color w:val="auto"/>
                <w:kern w:val="0"/>
                <w:sz w:val="32"/>
                <w:szCs w:val="32"/>
              </w:rPr>
              <w:t>的后果</w:t>
            </w:r>
          </w:p>
        </w:tc>
        <w:tc>
          <w:tcPr>
            <w:tcW w:w="3595" w:type="pct"/>
            <w:shd w:val="clear" w:color="auto" w:fill="FFFFFF"/>
            <w:tcMar>
              <w:top w:w="0" w:type="dxa"/>
              <w:left w:w="108" w:type="dxa"/>
              <w:bottom w:w="0" w:type="dxa"/>
              <w:right w:w="108" w:type="dxa"/>
            </w:tcMar>
            <w:vAlign w:val="center"/>
          </w:tcPr>
          <w:p w14:paraId="55848857">
            <w:pPr>
              <w:widowControl/>
              <w:spacing w:line="594" w:lineRule="exact"/>
              <w:jc w:val="left"/>
              <w:rPr>
                <w:rFonts w:hint="default" w:ascii="Times New Roman" w:hAnsi="Times New Roman" w:eastAsia="宋体"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可能导致消费者将产品作为餐具使用，产品使用温度过高时，可能会迁移出三聚氰胺。消费者长时间接触使用，可能会对身体造成伤害，存在一定的安全隐患。</w:t>
            </w:r>
          </w:p>
        </w:tc>
      </w:tr>
      <w:tr w14:paraId="58A508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787" w:hRule="atLeast"/>
        </w:trPr>
        <w:tc>
          <w:tcPr>
            <w:tcW w:w="1405" w:type="pct"/>
            <w:shd w:val="clear" w:color="auto" w:fill="FFFFFF"/>
            <w:tcMar>
              <w:top w:w="0" w:type="dxa"/>
              <w:left w:w="108" w:type="dxa"/>
              <w:bottom w:w="0" w:type="dxa"/>
              <w:right w:w="108" w:type="dxa"/>
            </w:tcMar>
            <w:vAlign w:val="center"/>
          </w:tcPr>
          <w:p w14:paraId="7753DA74">
            <w:pPr>
              <w:widowControl/>
              <w:spacing w:line="594" w:lineRule="exact"/>
              <w:jc w:val="center"/>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shd w:val="clear" w:color="auto" w:fill="FFFFFF"/>
              </w:rPr>
              <w:t>避免损害发生的应急处置方式</w:t>
            </w:r>
          </w:p>
        </w:tc>
        <w:tc>
          <w:tcPr>
            <w:tcW w:w="3595" w:type="pct"/>
            <w:shd w:val="clear" w:color="auto" w:fill="FFFFFF"/>
            <w:tcMar>
              <w:top w:w="0" w:type="dxa"/>
              <w:left w:w="108" w:type="dxa"/>
              <w:bottom w:w="0" w:type="dxa"/>
              <w:right w:w="108" w:type="dxa"/>
            </w:tcMar>
            <w:vAlign w:val="center"/>
          </w:tcPr>
          <w:p w14:paraId="308B4DAD">
            <w:pPr>
              <w:widowControl/>
              <w:spacing w:line="594" w:lineRule="exact"/>
              <w:jc w:val="left"/>
              <w:rPr>
                <w:rFonts w:hint="default"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停止作为餐具，与食品直接接触使用。</w:t>
            </w:r>
          </w:p>
        </w:tc>
      </w:tr>
      <w:tr w14:paraId="618927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960" w:hRule="atLeast"/>
        </w:trPr>
        <w:tc>
          <w:tcPr>
            <w:tcW w:w="1405" w:type="pct"/>
            <w:shd w:val="clear" w:color="auto" w:fill="FFFFFF"/>
            <w:tcMar>
              <w:top w:w="0" w:type="dxa"/>
              <w:left w:w="108" w:type="dxa"/>
              <w:bottom w:w="0" w:type="dxa"/>
              <w:right w:w="108" w:type="dxa"/>
            </w:tcMar>
            <w:vAlign w:val="center"/>
          </w:tcPr>
          <w:p w14:paraId="398AE186">
            <w:pPr>
              <w:widowControl/>
              <w:spacing w:line="594" w:lineRule="exact"/>
              <w:jc w:val="center"/>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shd w:val="clear" w:color="auto" w:fill="FFFFFF"/>
              </w:rPr>
              <w:t>具体召回措施</w:t>
            </w:r>
          </w:p>
        </w:tc>
        <w:tc>
          <w:tcPr>
            <w:tcW w:w="3595" w:type="pct"/>
            <w:shd w:val="clear" w:color="auto" w:fill="FFFFFF"/>
            <w:tcMar>
              <w:top w:w="0" w:type="dxa"/>
              <w:left w:w="108" w:type="dxa"/>
              <w:bottom w:w="0" w:type="dxa"/>
              <w:right w:w="108" w:type="dxa"/>
            </w:tcMar>
            <w:vAlign w:val="center"/>
          </w:tcPr>
          <w:p w14:paraId="50E2FD4C">
            <w:pPr>
              <w:widowControl/>
              <w:spacing w:line="594" w:lineRule="exact"/>
              <w:jc w:val="left"/>
              <w:rPr>
                <w:rFonts w:hint="default" w:ascii="Times New Roman" w:hAnsi="Times New Roman" w:eastAsia="仿宋_GB2312" w:cs="Times New Roman"/>
                <w:color w:val="auto"/>
                <w:kern w:val="0"/>
                <w:sz w:val="32"/>
                <w:szCs w:val="32"/>
                <w:lang w:val="en-US" w:eastAsia="zh-CN"/>
              </w:rPr>
            </w:pPr>
            <w:r>
              <w:rPr>
                <w:rFonts w:hint="eastAsia" w:ascii="仿宋_GB2312" w:hAnsi="Arial" w:eastAsia="仿宋_GB2312" w:cs="Arial"/>
                <w:color w:val="auto"/>
                <w:kern w:val="0"/>
                <w:sz w:val="32"/>
                <w:szCs w:val="32"/>
                <w:lang w:val="en-US" w:eastAsia="zh-CN"/>
              </w:rPr>
              <w:t>为消费者提供警示标签</w:t>
            </w:r>
          </w:p>
        </w:tc>
      </w:tr>
      <w:tr w14:paraId="21543C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41" w:hRule="atLeast"/>
        </w:trPr>
        <w:tc>
          <w:tcPr>
            <w:tcW w:w="1405" w:type="pct"/>
            <w:shd w:val="clear" w:color="auto" w:fill="FFFFFF"/>
            <w:tcMar>
              <w:top w:w="0" w:type="dxa"/>
              <w:left w:w="108" w:type="dxa"/>
              <w:bottom w:w="0" w:type="dxa"/>
              <w:right w:w="108" w:type="dxa"/>
            </w:tcMar>
            <w:vAlign w:val="center"/>
          </w:tcPr>
          <w:p w14:paraId="5BC39A98">
            <w:pPr>
              <w:widowControl/>
              <w:spacing w:line="594" w:lineRule="exact"/>
              <w:jc w:val="center"/>
              <w:rPr>
                <w:rFonts w:ascii="Times New Roman" w:hAnsi="Times New Roman" w:eastAsia="仿宋_GB2312" w:cs="Times New Roman"/>
                <w:color w:val="auto"/>
                <w:sz w:val="32"/>
                <w:szCs w:val="32"/>
                <w:shd w:val="clear" w:color="auto" w:fill="FFFFFF"/>
              </w:rPr>
            </w:pPr>
            <w:r>
              <w:rPr>
                <w:rFonts w:ascii="Times New Roman" w:hAnsi="Times New Roman" w:eastAsia="仿宋_GB2312" w:cs="Times New Roman"/>
                <w:color w:val="auto"/>
                <w:sz w:val="32"/>
                <w:szCs w:val="32"/>
                <w:shd w:val="clear" w:color="auto" w:fill="FFFFFF"/>
              </w:rPr>
              <w:t>召回负责机构</w:t>
            </w:r>
          </w:p>
        </w:tc>
        <w:tc>
          <w:tcPr>
            <w:tcW w:w="3595" w:type="pct"/>
            <w:shd w:val="clear" w:color="auto" w:fill="FFFFFF"/>
            <w:tcMar>
              <w:top w:w="0" w:type="dxa"/>
              <w:left w:w="108" w:type="dxa"/>
              <w:bottom w:w="0" w:type="dxa"/>
              <w:right w:w="108" w:type="dxa"/>
            </w:tcMar>
            <w:vAlign w:val="center"/>
          </w:tcPr>
          <w:p w14:paraId="11D9A8A6">
            <w:pPr>
              <w:widowControl/>
              <w:spacing w:line="594" w:lineRule="exact"/>
              <w:jc w:val="left"/>
              <w:rPr>
                <w:rFonts w:hint="default"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莆田市涵江欣怡餐具有限公司</w:t>
            </w:r>
          </w:p>
        </w:tc>
      </w:tr>
      <w:tr w14:paraId="2DB0F3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841" w:hRule="atLeast"/>
        </w:trPr>
        <w:tc>
          <w:tcPr>
            <w:tcW w:w="1405" w:type="pct"/>
            <w:shd w:val="clear" w:color="auto" w:fill="FFFFFF"/>
            <w:tcMar>
              <w:top w:w="0" w:type="dxa"/>
              <w:left w:w="108" w:type="dxa"/>
              <w:bottom w:w="0" w:type="dxa"/>
              <w:right w:w="108" w:type="dxa"/>
            </w:tcMar>
            <w:vAlign w:val="center"/>
          </w:tcPr>
          <w:p w14:paraId="416D9C00">
            <w:pPr>
              <w:widowControl/>
              <w:spacing w:line="594" w:lineRule="exact"/>
              <w:jc w:val="center"/>
              <w:rPr>
                <w:rFonts w:ascii="Times New Roman" w:hAnsi="Times New Roman" w:eastAsia="仿宋_GB2312" w:cs="Times New Roman"/>
                <w:color w:val="auto"/>
                <w:sz w:val="32"/>
                <w:szCs w:val="32"/>
                <w:shd w:val="clear" w:color="auto" w:fill="FFFFFF"/>
              </w:rPr>
            </w:pPr>
            <w:r>
              <w:rPr>
                <w:rFonts w:ascii="Times New Roman" w:hAnsi="Times New Roman" w:eastAsia="仿宋_GB2312" w:cs="Times New Roman"/>
                <w:color w:val="auto"/>
                <w:sz w:val="32"/>
                <w:szCs w:val="32"/>
                <w:shd w:val="clear" w:color="auto" w:fill="FFFFFF"/>
              </w:rPr>
              <w:t>召回联系方式</w:t>
            </w:r>
          </w:p>
        </w:tc>
        <w:tc>
          <w:tcPr>
            <w:tcW w:w="3595" w:type="pct"/>
            <w:shd w:val="clear" w:color="auto" w:fill="FFFFFF"/>
            <w:tcMar>
              <w:top w:w="0" w:type="dxa"/>
              <w:left w:w="108" w:type="dxa"/>
              <w:bottom w:w="0" w:type="dxa"/>
              <w:right w:w="108" w:type="dxa"/>
            </w:tcMar>
            <w:vAlign w:val="center"/>
          </w:tcPr>
          <w:p w14:paraId="4095ED11">
            <w:pPr>
              <w:widowControl/>
              <w:spacing w:line="594" w:lineRule="exact"/>
              <w:jc w:val="left"/>
              <w:rPr>
                <w:rFonts w:hint="default"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sz w:val="28"/>
                <w:szCs w:val="28"/>
                <w:lang w:val="en-US" w:eastAsia="zh-CN"/>
              </w:rPr>
              <w:t>0594-3315599</w:t>
            </w:r>
          </w:p>
        </w:tc>
      </w:tr>
      <w:tr w14:paraId="7FA065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43" w:hRule="atLeast"/>
        </w:trPr>
        <w:tc>
          <w:tcPr>
            <w:tcW w:w="1405" w:type="pct"/>
            <w:shd w:val="clear" w:color="auto" w:fill="FFFFFF"/>
            <w:tcMar>
              <w:top w:w="0" w:type="dxa"/>
              <w:left w:w="108" w:type="dxa"/>
              <w:bottom w:w="0" w:type="dxa"/>
              <w:right w:w="108" w:type="dxa"/>
            </w:tcMar>
            <w:vAlign w:val="center"/>
          </w:tcPr>
          <w:p w14:paraId="5D1CA572">
            <w:pPr>
              <w:widowControl/>
              <w:spacing w:line="594" w:lineRule="exact"/>
              <w:jc w:val="center"/>
              <w:rPr>
                <w:rFonts w:ascii="Times New Roman" w:hAnsi="Times New Roman" w:eastAsia="仿宋_GB2312" w:cs="Times New Roman"/>
                <w:color w:val="auto"/>
                <w:kern w:val="0"/>
                <w:sz w:val="32"/>
                <w:szCs w:val="32"/>
                <w:shd w:val="clear" w:color="auto" w:fill="FFFFFF"/>
              </w:rPr>
            </w:pPr>
            <w:r>
              <w:rPr>
                <w:rFonts w:ascii="Times New Roman" w:hAnsi="Times New Roman" w:eastAsia="仿宋_GB2312" w:cs="Times New Roman"/>
                <w:color w:val="auto"/>
                <w:kern w:val="0"/>
                <w:sz w:val="32"/>
                <w:szCs w:val="32"/>
                <w:shd w:val="clear" w:color="auto" w:fill="FFFFFF"/>
              </w:rPr>
              <w:t>召回进度安排</w:t>
            </w:r>
          </w:p>
        </w:tc>
        <w:tc>
          <w:tcPr>
            <w:tcW w:w="3595" w:type="pct"/>
            <w:shd w:val="clear" w:color="auto" w:fill="FFFFFF"/>
            <w:tcMar>
              <w:top w:w="0" w:type="dxa"/>
              <w:left w:w="108" w:type="dxa"/>
              <w:bottom w:w="0" w:type="dxa"/>
              <w:right w:w="108" w:type="dxa"/>
            </w:tcMar>
            <w:vAlign w:val="center"/>
          </w:tcPr>
          <w:p w14:paraId="6454AE95">
            <w:pPr>
              <w:widowControl/>
              <w:spacing w:line="594" w:lineRule="exact"/>
              <w:jc w:val="left"/>
              <w:rPr>
                <w:rFonts w:hint="default" w:ascii="Times New Roman" w:hAnsi="Times New Roman" w:eastAsia="仿宋_GB2312" w:cs="Times New Roman"/>
                <w:color w:val="auto"/>
                <w:sz w:val="32"/>
                <w:szCs w:val="32"/>
                <w:shd w:val="clear" w:color="auto" w:fill="FFFFFF"/>
                <w:lang w:val="en-US" w:eastAsia="zh-CN"/>
              </w:rPr>
            </w:pPr>
            <w:r>
              <w:rPr>
                <w:rFonts w:hint="eastAsia" w:ascii="仿宋_GB2312" w:hAnsi="Arial" w:eastAsia="仿宋_GB2312" w:cs="Arial"/>
                <w:color w:val="auto"/>
                <w:kern w:val="0"/>
                <w:sz w:val="32"/>
                <w:szCs w:val="32"/>
                <w:u w:val="none"/>
              </w:rPr>
              <w:t>202</w:t>
            </w:r>
            <w:r>
              <w:rPr>
                <w:rFonts w:hint="eastAsia" w:ascii="仿宋_GB2312" w:hAnsi="Arial" w:eastAsia="仿宋_GB2312" w:cs="Arial"/>
                <w:color w:val="auto"/>
                <w:kern w:val="0"/>
                <w:sz w:val="32"/>
                <w:szCs w:val="32"/>
                <w:u w:val="none"/>
                <w:lang w:val="en-US" w:eastAsia="zh-CN"/>
              </w:rPr>
              <w:t>4</w:t>
            </w:r>
            <w:r>
              <w:rPr>
                <w:rFonts w:hint="eastAsia" w:ascii="仿宋_GB2312" w:hAnsi="Arial" w:eastAsia="仿宋_GB2312" w:cs="Arial"/>
                <w:color w:val="auto"/>
                <w:kern w:val="0"/>
                <w:sz w:val="32"/>
                <w:szCs w:val="32"/>
                <w:u w:val="none"/>
              </w:rPr>
              <w:t>年</w:t>
            </w:r>
            <w:r>
              <w:rPr>
                <w:rFonts w:hint="eastAsia" w:ascii="仿宋_GB2312" w:hAnsi="Arial" w:eastAsia="仿宋_GB2312" w:cs="Arial"/>
                <w:color w:val="auto"/>
                <w:kern w:val="0"/>
                <w:sz w:val="32"/>
                <w:szCs w:val="32"/>
                <w:u w:val="none"/>
                <w:lang w:val="en-US" w:eastAsia="zh-CN"/>
              </w:rPr>
              <w:t>7</w:t>
            </w:r>
            <w:r>
              <w:rPr>
                <w:rFonts w:hint="eastAsia" w:ascii="仿宋_GB2312" w:hAnsi="Arial" w:eastAsia="仿宋_GB2312" w:cs="Arial"/>
                <w:color w:val="auto"/>
                <w:kern w:val="0"/>
                <w:sz w:val="32"/>
                <w:szCs w:val="32"/>
                <w:u w:val="none"/>
              </w:rPr>
              <w:t>月</w:t>
            </w:r>
            <w:r>
              <w:rPr>
                <w:rFonts w:hint="eastAsia" w:ascii="仿宋_GB2312" w:hAnsi="Arial" w:eastAsia="仿宋_GB2312" w:cs="Arial"/>
                <w:color w:val="auto"/>
                <w:kern w:val="0"/>
                <w:sz w:val="32"/>
                <w:szCs w:val="32"/>
                <w:u w:val="none"/>
                <w:lang w:val="en-US" w:eastAsia="zh-CN"/>
              </w:rPr>
              <w:t>25</w:t>
            </w:r>
            <w:r>
              <w:rPr>
                <w:rFonts w:hint="eastAsia" w:ascii="仿宋_GB2312" w:hAnsi="Arial" w:eastAsia="仿宋_GB2312" w:cs="Arial"/>
                <w:color w:val="auto"/>
                <w:kern w:val="0"/>
                <w:sz w:val="32"/>
                <w:szCs w:val="32"/>
                <w:u w:val="none"/>
              </w:rPr>
              <w:t>日至202</w:t>
            </w:r>
            <w:r>
              <w:rPr>
                <w:rFonts w:hint="eastAsia" w:ascii="仿宋_GB2312" w:hAnsi="Arial" w:eastAsia="仿宋_GB2312" w:cs="Arial"/>
                <w:color w:val="auto"/>
                <w:kern w:val="0"/>
                <w:sz w:val="32"/>
                <w:szCs w:val="32"/>
                <w:u w:val="none"/>
                <w:lang w:val="en-US" w:eastAsia="zh-CN"/>
              </w:rPr>
              <w:t>4</w:t>
            </w:r>
            <w:r>
              <w:rPr>
                <w:rFonts w:hint="eastAsia" w:ascii="仿宋_GB2312" w:hAnsi="Arial" w:eastAsia="仿宋_GB2312" w:cs="Arial"/>
                <w:color w:val="auto"/>
                <w:kern w:val="0"/>
                <w:sz w:val="32"/>
                <w:szCs w:val="32"/>
                <w:u w:val="none"/>
              </w:rPr>
              <w:t>年</w:t>
            </w:r>
            <w:r>
              <w:rPr>
                <w:rFonts w:hint="eastAsia" w:ascii="仿宋_GB2312" w:hAnsi="Arial" w:eastAsia="仿宋_GB2312" w:cs="Arial"/>
                <w:color w:val="auto"/>
                <w:kern w:val="0"/>
                <w:sz w:val="32"/>
                <w:szCs w:val="32"/>
                <w:u w:val="none"/>
                <w:lang w:val="en-US" w:eastAsia="zh-CN"/>
              </w:rPr>
              <w:t>10</w:t>
            </w:r>
            <w:r>
              <w:rPr>
                <w:rFonts w:hint="eastAsia" w:ascii="仿宋_GB2312" w:hAnsi="Arial" w:eastAsia="仿宋_GB2312" w:cs="Arial"/>
                <w:color w:val="auto"/>
                <w:kern w:val="0"/>
                <w:sz w:val="32"/>
                <w:szCs w:val="32"/>
                <w:u w:val="none"/>
              </w:rPr>
              <w:t>月</w:t>
            </w:r>
            <w:r>
              <w:rPr>
                <w:rFonts w:hint="eastAsia" w:ascii="仿宋_GB2312" w:hAnsi="Arial" w:eastAsia="仿宋_GB2312" w:cs="Arial"/>
                <w:color w:val="auto"/>
                <w:kern w:val="0"/>
                <w:sz w:val="32"/>
                <w:szCs w:val="32"/>
                <w:u w:val="none"/>
                <w:lang w:val="en-US" w:eastAsia="zh-CN"/>
              </w:rPr>
              <w:t>25</w:t>
            </w:r>
            <w:r>
              <w:rPr>
                <w:rFonts w:hint="eastAsia" w:ascii="仿宋_GB2312" w:hAnsi="Arial" w:eastAsia="仿宋_GB2312" w:cs="Arial"/>
                <w:color w:val="auto"/>
                <w:kern w:val="0"/>
                <w:sz w:val="32"/>
                <w:szCs w:val="32"/>
                <w:u w:val="none"/>
              </w:rPr>
              <w:t>日，</w:t>
            </w:r>
            <w:r>
              <w:rPr>
                <w:rFonts w:hint="eastAsia" w:ascii="Times New Roman" w:hAnsi="Times New Roman" w:eastAsia="仿宋_GB2312" w:cs="Times New Roman"/>
                <w:color w:val="auto"/>
                <w:kern w:val="0"/>
                <w:sz w:val="32"/>
                <w:szCs w:val="32"/>
                <w:lang w:val="en-US" w:eastAsia="zh-CN"/>
              </w:rPr>
              <w:t>莆田市涵江欣怡餐具有限公司将</w:t>
            </w:r>
            <w:r>
              <w:rPr>
                <w:rFonts w:hint="eastAsia" w:ascii="仿宋_GB2312" w:hAnsi="Arial" w:eastAsia="仿宋_GB2312" w:cs="Arial"/>
                <w:color w:val="auto"/>
                <w:kern w:val="0"/>
                <w:sz w:val="32"/>
                <w:szCs w:val="32"/>
              </w:rPr>
              <w:t>在</w:t>
            </w:r>
            <w:r>
              <w:rPr>
                <w:rFonts w:hint="eastAsia" w:ascii="仿宋_GB2312" w:hAnsi="Arial" w:eastAsia="仿宋_GB2312" w:cs="Arial"/>
                <w:color w:val="auto"/>
                <w:kern w:val="0"/>
                <w:sz w:val="32"/>
                <w:szCs w:val="32"/>
                <w:lang w:val="en-US" w:eastAsia="zh-CN"/>
              </w:rPr>
              <w:t>经销商门</w:t>
            </w:r>
            <w:r>
              <w:rPr>
                <w:rFonts w:hint="eastAsia" w:ascii="Times New Roman" w:hAnsi="Times New Roman" w:eastAsia="仿宋_GB2312" w:cs="Times New Roman"/>
                <w:kern w:val="0"/>
                <w:sz w:val="32"/>
                <w:szCs w:val="32"/>
                <w:lang w:val="en-US" w:eastAsia="zh-CN"/>
              </w:rPr>
              <w:t>店</w:t>
            </w:r>
            <w:r>
              <w:rPr>
                <w:rFonts w:hint="eastAsia" w:ascii="仿宋_GB2312" w:hAnsi="Arial" w:eastAsia="仿宋_GB2312" w:cs="Arial"/>
                <w:color w:val="auto"/>
                <w:kern w:val="0"/>
                <w:sz w:val="32"/>
                <w:szCs w:val="32"/>
              </w:rPr>
              <w:t>发布召回公告通知</w:t>
            </w:r>
            <w:r>
              <w:rPr>
                <w:rFonts w:hint="eastAsia" w:ascii="仿宋_GB2312" w:hAnsi="Arial" w:eastAsia="仿宋_GB2312" w:cs="Arial"/>
                <w:color w:val="auto"/>
                <w:kern w:val="0"/>
                <w:sz w:val="32"/>
                <w:szCs w:val="32"/>
                <w:lang w:val="en-US" w:eastAsia="zh-CN"/>
              </w:rPr>
              <w:t>消费者</w:t>
            </w:r>
            <w:r>
              <w:rPr>
                <w:rFonts w:hint="eastAsia" w:ascii="仿宋_GB2312" w:hAnsi="Arial" w:eastAsia="仿宋_GB2312" w:cs="Arial"/>
                <w:color w:val="auto"/>
                <w:kern w:val="0"/>
                <w:sz w:val="32"/>
                <w:szCs w:val="32"/>
              </w:rPr>
              <w:t>此次召回事宜，为购买该批次产品的消费者提供</w:t>
            </w:r>
            <w:r>
              <w:rPr>
                <w:rFonts w:hint="eastAsia" w:ascii="仿宋_GB2312" w:hAnsi="Arial" w:eastAsia="仿宋_GB2312" w:cs="Arial"/>
                <w:color w:val="auto"/>
                <w:kern w:val="0"/>
                <w:sz w:val="32"/>
                <w:szCs w:val="32"/>
                <w:lang w:val="en-US" w:eastAsia="zh-CN"/>
              </w:rPr>
              <w:t>免费退换货服务</w:t>
            </w:r>
            <w:r>
              <w:rPr>
                <w:rFonts w:hint="eastAsia" w:ascii="仿宋_GB2312" w:hAnsi="Arial" w:eastAsia="仿宋_GB2312" w:cs="Arial"/>
                <w:color w:val="auto"/>
                <w:kern w:val="0"/>
                <w:sz w:val="32"/>
                <w:szCs w:val="32"/>
              </w:rPr>
              <w:t>。同时，消费者也可拨打</w:t>
            </w:r>
            <w:r>
              <w:rPr>
                <w:rFonts w:ascii="Times New Roman" w:hAnsi="Times New Roman" w:eastAsia="仿宋_GB2312" w:cs="Times New Roman"/>
                <w:color w:val="auto"/>
                <w:kern w:val="0"/>
                <w:sz w:val="32"/>
                <w:szCs w:val="32"/>
                <w:shd w:val="clear" w:color="auto" w:fill="FFFFFF"/>
              </w:rPr>
              <w:t>客户服务热线（</w:t>
            </w:r>
            <w:r>
              <w:rPr>
                <w:rFonts w:hint="eastAsia" w:ascii="Times New Roman" w:hAnsi="Times New Roman" w:eastAsia="仿宋_GB2312" w:cs="Times New Roman"/>
                <w:sz w:val="28"/>
                <w:szCs w:val="28"/>
                <w:lang w:val="en-US" w:eastAsia="zh-CN"/>
              </w:rPr>
              <w:t>0594-3315599</w:t>
            </w:r>
            <w:r>
              <w:rPr>
                <w:rFonts w:ascii="Times New Roman" w:hAnsi="Times New Roman" w:eastAsia="仿宋_GB2312" w:cs="Times New Roman"/>
                <w:color w:val="auto"/>
                <w:kern w:val="0"/>
                <w:sz w:val="32"/>
                <w:szCs w:val="32"/>
                <w:shd w:val="clear" w:color="auto" w:fill="FFFFFF"/>
              </w:rPr>
              <w:t>）</w:t>
            </w:r>
            <w:r>
              <w:rPr>
                <w:rFonts w:hint="eastAsia" w:ascii="仿宋_GB2312" w:hAnsi="Arial" w:eastAsia="仿宋_GB2312" w:cs="Arial"/>
                <w:color w:val="auto"/>
                <w:kern w:val="0"/>
                <w:sz w:val="32"/>
                <w:szCs w:val="32"/>
              </w:rPr>
              <w:t>了解具体事宜。</w:t>
            </w:r>
          </w:p>
        </w:tc>
      </w:tr>
      <w:tr w14:paraId="327374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274" w:hRule="atLeast"/>
        </w:trPr>
        <w:tc>
          <w:tcPr>
            <w:tcW w:w="1405" w:type="pct"/>
            <w:shd w:val="clear" w:color="auto" w:fill="FFFFFF"/>
            <w:tcMar>
              <w:top w:w="0" w:type="dxa"/>
              <w:left w:w="108" w:type="dxa"/>
              <w:bottom w:w="0" w:type="dxa"/>
              <w:right w:w="108" w:type="dxa"/>
            </w:tcMar>
            <w:vAlign w:val="center"/>
          </w:tcPr>
          <w:p w14:paraId="66B85C5A">
            <w:pPr>
              <w:widowControl/>
              <w:spacing w:line="594" w:lineRule="exact"/>
              <w:jc w:val="center"/>
              <w:rPr>
                <w:rFonts w:ascii="Times New Roman" w:hAnsi="Times New Roman" w:eastAsia="仿宋_GB2312" w:cs="Times New Roman"/>
                <w:color w:val="auto"/>
                <w:kern w:val="0"/>
                <w:sz w:val="32"/>
                <w:szCs w:val="32"/>
              </w:rPr>
            </w:pPr>
            <w:r>
              <w:rPr>
                <w:rFonts w:hint="eastAsia" w:ascii="仿宋_GB2312" w:hAnsi="微软雅黑" w:eastAsia="仿宋_GB2312" w:cs="微软雅黑"/>
                <w:color w:val="auto"/>
                <w:kern w:val="0"/>
                <w:sz w:val="32"/>
                <w:szCs w:val="32"/>
                <w:shd w:val="clear" w:color="auto" w:fill="FFFFFF"/>
              </w:rPr>
              <w:t>其他需要报告的内容</w:t>
            </w:r>
          </w:p>
        </w:tc>
        <w:tc>
          <w:tcPr>
            <w:tcW w:w="3595" w:type="pct"/>
            <w:shd w:val="clear" w:color="auto" w:fill="FFFFFF"/>
            <w:tcMar>
              <w:top w:w="0" w:type="dxa"/>
              <w:left w:w="108" w:type="dxa"/>
              <w:bottom w:w="0" w:type="dxa"/>
              <w:right w:w="108" w:type="dxa"/>
            </w:tcMar>
            <w:vAlign w:val="center"/>
          </w:tcPr>
          <w:p w14:paraId="511CE1AA">
            <w:pPr>
              <w:widowControl/>
              <w:spacing w:line="594" w:lineRule="exact"/>
              <w:jc w:val="left"/>
              <w:rPr>
                <w:rFonts w:hint="eastAsia" w:ascii="Times New Roman" w:hAnsi="Times New Roman" w:eastAsia="仿宋_GB2312" w:cs="Times New Roman"/>
                <w:color w:val="auto"/>
                <w:sz w:val="32"/>
                <w:szCs w:val="32"/>
                <w:shd w:val="clear" w:color="auto" w:fill="FFFFFF"/>
                <w:lang w:val="en-US" w:eastAsia="zh-CN"/>
              </w:rPr>
            </w:pPr>
            <w:r>
              <w:rPr>
                <w:rFonts w:hint="eastAsia" w:ascii="Times New Roman" w:hAnsi="Times New Roman" w:eastAsia="仿宋_GB2312" w:cs="Times New Roman"/>
                <w:color w:val="auto"/>
                <w:sz w:val="32"/>
                <w:szCs w:val="32"/>
                <w:shd w:val="clear" w:color="auto" w:fill="FFFFFF"/>
                <w:lang w:val="en-US" w:eastAsia="zh-CN"/>
              </w:rPr>
              <w:t>无</w:t>
            </w:r>
          </w:p>
        </w:tc>
      </w:tr>
      <w:tr w14:paraId="62127F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111" w:hRule="atLeast"/>
        </w:trPr>
        <w:tc>
          <w:tcPr>
            <w:tcW w:w="1405" w:type="pct"/>
            <w:shd w:val="clear" w:color="auto" w:fill="FFFFFF"/>
            <w:tcMar>
              <w:top w:w="0" w:type="dxa"/>
              <w:left w:w="108" w:type="dxa"/>
              <w:bottom w:w="0" w:type="dxa"/>
              <w:right w:w="108" w:type="dxa"/>
            </w:tcMar>
            <w:vAlign w:val="center"/>
          </w:tcPr>
          <w:p w14:paraId="2BE62295">
            <w:pPr>
              <w:widowControl/>
              <w:spacing w:line="594" w:lineRule="exact"/>
              <w:jc w:val="center"/>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shd w:val="clear" w:color="auto" w:fill="FFFFFF"/>
              </w:rPr>
              <w:t>其他信息</w:t>
            </w:r>
          </w:p>
        </w:tc>
        <w:tc>
          <w:tcPr>
            <w:tcW w:w="3595" w:type="pct"/>
            <w:shd w:val="clear" w:color="auto" w:fill="FFFFFF"/>
            <w:tcMar>
              <w:top w:w="0" w:type="dxa"/>
              <w:left w:w="108" w:type="dxa"/>
              <w:bottom w:w="0" w:type="dxa"/>
              <w:right w:w="108" w:type="dxa"/>
            </w:tcMar>
            <w:vAlign w:val="center"/>
          </w:tcPr>
          <w:p w14:paraId="0A39A4B2">
            <w:pPr>
              <w:widowControl/>
              <w:spacing w:line="594" w:lineRule="exact"/>
              <w:jc w:val="left"/>
              <w:rPr>
                <w:rFonts w:ascii="Times New Roman" w:hAnsi="Times New Roman" w:eastAsia="仿宋_GB2312" w:cs="Times New Roman"/>
                <w:color w:val="auto"/>
                <w:kern w:val="0"/>
                <w:sz w:val="32"/>
                <w:szCs w:val="32"/>
              </w:rPr>
            </w:pPr>
            <w:r>
              <w:rPr>
                <w:rFonts w:hint="eastAsia" w:ascii="仿宋_GB2312" w:hAnsi="Arial" w:eastAsia="仿宋_GB2312" w:cs="Arial"/>
                <w:color w:val="auto"/>
                <w:kern w:val="0"/>
                <w:sz w:val="32"/>
                <w:szCs w:val="32"/>
                <w:lang w:val="en-US" w:eastAsia="zh-CN"/>
              </w:rPr>
              <w:t>用户可登录国家市场监督管理总局缺陷产品召回技术中心网站、中国产品安全与召回信息网</w:t>
            </w:r>
            <w:bookmarkStart w:id="0" w:name="_GoBack"/>
            <w:bookmarkEnd w:id="0"/>
            <w:r>
              <w:rPr>
                <w:rFonts w:hint="eastAsia" w:ascii="仿宋_GB2312" w:hAnsi="Arial" w:eastAsia="仿宋_GB2312" w:cs="Arial"/>
                <w:color w:val="auto"/>
                <w:kern w:val="0"/>
                <w:sz w:val="32"/>
                <w:szCs w:val="32"/>
                <w:lang w:val="en-US" w:eastAsia="zh-CN"/>
              </w:rPr>
              <w:t>，关注微信公众号(SAMRDPRC)，了解更多信息，反映缺陷线索。</w:t>
            </w:r>
          </w:p>
        </w:tc>
      </w:tr>
    </w:tbl>
    <w:p w14:paraId="4436BA64">
      <w:pPr>
        <w:spacing w:line="594" w:lineRule="exact"/>
        <w:rPr>
          <w:rFonts w:ascii="Times New Roman" w:hAnsi="Times New Roman" w:eastAsia="仿宋_GB2312" w:cs="Times New Roman"/>
          <w:sz w:val="32"/>
          <w:szCs w:val="32"/>
        </w:rPr>
      </w:pPr>
    </w:p>
    <w:sectPr>
      <w:footerReference r:id="rId3" w:type="default"/>
      <w:pgSz w:w="11906" w:h="16838"/>
      <w:pgMar w:top="1985" w:right="1474" w:bottom="1644" w:left="1474" w:header="851" w:footer="1191" w:gutter="0"/>
      <w:cols w:space="425" w:num="1"/>
      <w:docGrid w:type="linesAndChars" w:linePitch="287" w:charSpace="-131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66474570"/>
    </w:sdtPr>
    <w:sdtEndPr>
      <w:rPr>
        <w:rFonts w:ascii="Times New Roman" w:hAnsi="Times New Roman" w:cs="Times New Roman"/>
      </w:rPr>
    </w:sdtEndPr>
    <w:sdtContent>
      <w:p w14:paraId="2E41EBD6">
        <w:pPr>
          <w:pStyle w:val="14"/>
          <w:jc w:val="center"/>
          <w:rPr>
            <w:rFonts w:ascii="Times New Roman" w:hAnsi="Times New Roman" w:cs="Times New Roman"/>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2</w:t>
        </w:r>
        <w:r>
          <w:rPr>
            <w:rFonts w:ascii="Times New Roman" w:hAnsi="Times New Roman" w:cs="Times New Roman"/>
            <w:sz w:val="28"/>
            <w:szCs w:val="28"/>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03166E"/>
    <w:multiLevelType w:val="multilevel"/>
    <w:tmpl w:val="1303166E"/>
    <w:lvl w:ilvl="0" w:tentative="0">
      <w:start w:val="2"/>
      <w:numFmt w:val="none"/>
      <w:lvlText w:val="三"/>
      <w:lvlJc w:val="left"/>
      <w:pPr>
        <w:tabs>
          <w:tab w:val="left" w:pos="432"/>
        </w:tabs>
        <w:ind w:left="432" w:hanging="432"/>
      </w:pPr>
      <w:rPr>
        <w:rFonts w:hint="eastAsia"/>
      </w:rPr>
    </w:lvl>
    <w:lvl w:ilvl="1" w:tentative="0">
      <w:start w:val="1"/>
      <w:numFmt w:val="decimal"/>
      <w:pStyle w:val="3"/>
      <w:lvlText w:val="%2%1（一）"/>
      <w:lvlJc w:val="left"/>
      <w:pPr>
        <w:tabs>
          <w:tab w:val="left" w:pos="936"/>
        </w:tabs>
        <w:ind w:left="936" w:hanging="576"/>
      </w:pPr>
      <w:rPr>
        <w:rFonts w:hint="eastAsia"/>
      </w:rPr>
    </w:lvl>
    <w:lvl w:ilvl="2" w:tentative="0">
      <w:start w:val="1"/>
      <w:numFmt w:val="decimal"/>
      <w:pStyle w:val="4"/>
      <w:lvlText w:val="%3%1."/>
      <w:lvlJc w:val="left"/>
      <w:pPr>
        <w:tabs>
          <w:tab w:val="left" w:pos="720"/>
        </w:tabs>
        <w:ind w:left="720" w:hanging="720"/>
      </w:pPr>
      <w:rPr>
        <w:rFonts w:hint="eastAsia"/>
      </w:rPr>
    </w:lvl>
    <w:lvl w:ilvl="3" w:tentative="0">
      <w:start w:val="1"/>
      <w:numFmt w:val="decimal"/>
      <w:pStyle w:val="5"/>
      <w:lvlText w:val="%1.%2.%3.%4"/>
      <w:lvlJc w:val="left"/>
      <w:pPr>
        <w:tabs>
          <w:tab w:val="left" w:pos="1764"/>
        </w:tabs>
        <w:ind w:left="1764" w:hanging="864"/>
      </w:pPr>
      <w:rPr>
        <w:rFonts w:hint="eastAsia"/>
      </w:rPr>
    </w:lvl>
    <w:lvl w:ilvl="4" w:tentative="0">
      <w:start w:val="1"/>
      <w:numFmt w:val="decimal"/>
      <w:pStyle w:val="6"/>
      <w:lvlText w:val="%1.%2.%3.%4.%5"/>
      <w:lvlJc w:val="left"/>
      <w:pPr>
        <w:tabs>
          <w:tab w:val="left" w:pos="1008"/>
        </w:tabs>
        <w:ind w:left="1008" w:hanging="1008"/>
      </w:pPr>
      <w:rPr>
        <w:rFonts w:hint="eastAsia"/>
      </w:rPr>
    </w:lvl>
    <w:lvl w:ilvl="5" w:tentative="0">
      <w:start w:val="1"/>
      <w:numFmt w:val="decimal"/>
      <w:pStyle w:val="7"/>
      <w:lvlText w:val="%1.%2.%3.%4.%5.%6"/>
      <w:lvlJc w:val="left"/>
      <w:pPr>
        <w:tabs>
          <w:tab w:val="left" w:pos="1152"/>
        </w:tabs>
        <w:ind w:left="1152" w:hanging="1152"/>
      </w:pPr>
      <w:rPr>
        <w:rFonts w:hint="eastAsia"/>
      </w:rPr>
    </w:lvl>
    <w:lvl w:ilvl="6" w:tentative="0">
      <w:start w:val="1"/>
      <w:numFmt w:val="decimal"/>
      <w:pStyle w:val="8"/>
      <w:lvlText w:val="%1.%2.%3.%4.%5.%6.%7"/>
      <w:lvlJc w:val="left"/>
      <w:pPr>
        <w:tabs>
          <w:tab w:val="left" w:pos="1296"/>
        </w:tabs>
        <w:ind w:left="1296" w:hanging="1296"/>
      </w:pPr>
      <w:rPr>
        <w:rFonts w:hint="eastAsia"/>
      </w:rPr>
    </w:lvl>
    <w:lvl w:ilvl="7" w:tentative="0">
      <w:start w:val="1"/>
      <w:numFmt w:val="decimal"/>
      <w:pStyle w:val="9"/>
      <w:lvlText w:val="%1.%2.%3.%4.%5.%6.%7.%8"/>
      <w:lvlJc w:val="left"/>
      <w:pPr>
        <w:tabs>
          <w:tab w:val="left" w:pos="1440"/>
        </w:tabs>
        <w:ind w:left="1440" w:hanging="1440"/>
      </w:pPr>
      <w:rPr>
        <w:rFonts w:hint="eastAsia"/>
      </w:rPr>
    </w:lvl>
    <w:lvl w:ilvl="8" w:tentative="0">
      <w:start w:val="1"/>
      <w:numFmt w:val="decimal"/>
      <w:pStyle w:val="10"/>
      <w:lvlText w:val="%1.%2.%3.%4.%5.%6.%7.%8.%9"/>
      <w:lvlJc w:val="left"/>
      <w:pPr>
        <w:tabs>
          <w:tab w:val="left" w:pos="1584"/>
        </w:tabs>
        <w:ind w:left="1584" w:hanging="158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HorizontalSpacing w:val="102"/>
  <w:drawingGridVerticalSpacing w:val="287"/>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zQyMDU4NmQ3MzA3ZTBhNjBjOTc5ZjU2MTU0YTdmMzYifQ=="/>
  </w:docVars>
  <w:rsids>
    <w:rsidRoot w:val="00256998"/>
    <w:rsid w:val="00000227"/>
    <w:rsid w:val="000027D8"/>
    <w:rsid w:val="00005067"/>
    <w:rsid w:val="0000527A"/>
    <w:rsid w:val="00007DF2"/>
    <w:rsid w:val="00010A5A"/>
    <w:rsid w:val="0001115C"/>
    <w:rsid w:val="0001150F"/>
    <w:rsid w:val="000119A8"/>
    <w:rsid w:val="00013C62"/>
    <w:rsid w:val="00013DEF"/>
    <w:rsid w:val="00017ACD"/>
    <w:rsid w:val="00017DEC"/>
    <w:rsid w:val="00021942"/>
    <w:rsid w:val="0002202C"/>
    <w:rsid w:val="00022257"/>
    <w:rsid w:val="00023376"/>
    <w:rsid w:val="000233A3"/>
    <w:rsid w:val="00023E19"/>
    <w:rsid w:val="000278E5"/>
    <w:rsid w:val="00030118"/>
    <w:rsid w:val="00031244"/>
    <w:rsid w:val="00031886"/>
    <w:rsid w:val="00031E2E"/>
    <w:rsid w:val="000323E6"/>
    <w:rsid w:val="00032BB5"/>
    <w:rsid w:val="00033151"/>
    <w:rsid w:val="0003550F"/>
    <w:rsid w:val="00036BE9"/>
    <w:rsid w:val="0004400B"/>
    <w:rsid w:val="00046889"/>
    <w:rsid w:val="00054039"/>
    <w:rsid w:val="000555AA"/>
    <w:rsid w:val="00063728"/>
    <w:rsid w:val="000638B1"/>
    <w:rsid w:val="000662D0"/>
    <w:rsid w:val="000674C8"/>
    <w:rsid w:val="0007188D"/>
    <w:rsid w:val="00071D53"/>
    <w:rsid w:val="000816FD"/>
    <w:rsid w:val="000825DD"/>
    <w:rsid w:val="000844AF"/>
    <w:rsid w:val="0008480C"/>
    <w:rsid w:val="00085181"/>
    <w:rsid w:val="000864AD"/>
    <w:rsid w:val="00087418"/>
    <w:rsid w:val="000877F9"/>
    <w:rsid w:val="00090D31"/>
    <w:rsid w:val="0009167B"/>
    <w:rsid w:val="000926EC"/>
    <w:rsid w:val="0009288D"/>
    <w:rsid w:val="00092ACB"/>
    <w:rsid w:val="00094B12"/>
    <w:rsid w:val="000A27C2"/>
    <w:rsid w:val="000B230D"/>
    <w:rsid w:val="000B3712"/>
    <w:rsid w:val="000B54B8"/>
    <w:rsid w:val="000B67C2"/>
    <w:rsid w:val="000B6E51"/>
    <w:rsid w:val="000B759C"/>
    <w:rsid w:val="000C0E53"/>
    <w:rsid w:val="000C57E0"/>
    <w:rsid w:val="000C6221"/>
    <w:rsid w:val="000C6B9D"/>
    <w:rsid w:val="000D13A6"/>
    <w:rsid w:val="000D173A"/>
    <w:rsid w:val="000D1C82"/>
    <w:rsid w:val="000D2054"/>
    <w:rsid w:val="000D3300"/>
    <w:rsid w:val="000D4FDC"/>
    <w:rsid w:val="000D6A57"/>
    <w:rsid w:val="000D7A70"/>
    <w:rsid w:val="000E030C"/>
    <w:rsid w:val="000E05CE"/>
    <w:rsid w:val="000E4E7B"/>
    <w:rsid w:val="000E58C5"/>
    <w:rsid w:val="000E5E47"/>
    <w:rsid w:val="000E61DD"/>
    <w:rsid w:val="000E72B8"/>
    <w:rsid w:val="000F23DC"/>
    <w:rsid w:val="000F5DB2"/>
    <w:rsid w:val="00100EAA"/>
    <w:rsid w:val="00104166"/>
    <w:rsid w:val="0010421D"/>
    <w:rsid w:val="00107BE0"/>
    <w:rsid w:val="00107E86"/>
    <w:rsid w:val="00111052"/>
    <w:rsid w:val="00111C9F"/>
    <w:rsid w:val="00113922"/>
    <w:rsid w:val="0011614B"/>
    <w:rsid w:val="00130785"/>
    <w:rsid w:val="0013137E"/>
    <w:rsid w:val="0013195B"/>
    <w:rsid w:val="001329EA"/>
    <w:rsid w:val="0013364A"/>
    <w:rsid w:val="00133914"/>
    <w:rsid w:val="00136B34"/>
    <w:rsid w:val="001415CC"/>
    <w:rsid w:val="00150921"/>
    <w:rsid w:val="0016001B"/>
    <w:rsid w:val="00160CAB"/>
    <w:rsid w:val="00161275"/>
    <w:rsid w:val="00162E2D"/>
    <w:rsid w:val="00163A8E"/>
    <w:rsid w:val="0016500D"/>
    <w:rsid w:val="00166664"/>
    <w:rsid w:val="00166C49"/>
    <w:rsid w:val="00171DC5"/>
    <w:rsid w:val="0017262E"/>
    <w:rsid w:val="001816A9"/>
    <w:rsid w:val="0018440C"/>
    <w:rsid w:val="0018472A"/>
    <w:rsid w:val="00192E5F"/>
    <w:rsid w:val="001953BE"/>
    <w:rsid w:val="00195BCC"/>
    <w:rsid w:val="00197DAF"/>
    <w:rsid w:val="001A018E"/>
    <w:rsid w:val="001A1503"/>
    <w:rsid w:val="001A1F43"/>
    <w:rsid w:val="001A2426"/>
    <w:rsid w:val="001A298C"/>
    <w:rsid w:val="001A4303"/>
    <w:rsid w:val="001A58D6"/>
    <w:rsid w:val="001B03ED"/>
    <w:rsid w:val="001B0885"/>
    <w:rsid w:val="001B5169"/>
    <w:rsid w:val="001B57F0"/>
    <w:rsid w:val="001B6516"/>
    <w:rsid w:val="001B7218"/>
    <w:rsid w:val="001B77B9"/>
    <w:rsid w:val="001C024E"/>
    <w:rsid w:val="001C0793"/>
    <w:rsid w:val="001C1491"/>
    <w:rsid w:val="001C3566"/>
    <w:rsid w:val="001D342F"/>
    <w:rsid w:val="001D66C6"/>
    <w:rsid w:val="001D776D"/>
    <w:rsid w:val="001E0939"/>
    <w:rsid w:val="001E22DE"/>
    <w:rsid w:val="001F23C8"/>
    <w:rsid w:val="001F24DE"/>
    <w:rsid w:val="001F292D"/>
    <w:rsid w:val="001F703F"/>
    <w:rsid w:val="001F725F"/>
    <w:rsid w:val="001F7751"/>
    <w:rsid w:val="002002E7"/>
    <w:rsid w:val="00206620"/>
    <w:rsid w:val="00214C29"/>
    <w:rsid w:val="00216BC9"/>
    <w:rsid w:val="00216C5C"/>
    <w:rsid w:val="002205F0"/>
    <w:rsid w:val="00220D7B"/>
    <w:rsid w:val="00221703"/>
    <w:rsid w:val="00222EA8"/>
    <w:rsid w:val="002235E3"/>
    <w:rsid w:val="00225D97"/>
    <w:rsid w:val="002265B9"/>
    <w:rsid w:val="00230508"/>
    <w:rsid w:val="0023222D"/>
    <w:rsid w:val="002329CC"/>
    <w:rsid w:val="00233CA8"/>
    <w:rsid w:val="0023458B"/>
    <w:rsid w:val="00234E8B"/>
    <w:rsid w:val="002352C3"/>
    <w:rsid w:val="00236AC1"/>
    <w:rsid w:val="002405BA"/>
    <w:rsid w:val="0024102A"/>
    <w:rsid w:val="0024186C"/>
    <w:rsid w:val="00242051"/>
    <w:rsid w:val="002428B7"/>
    <w:rsid w:val="002429F5"/>
    <w:rsid w:val="00242A56"/>
    <w:rsid w:val="00243220"/>
    <w:rsid w:val="0024571D"/>
    <w:rsid w:val="00247678"/>
    <w:rsid w:val="00247900"/>
    <w:rsid w:val="00250FF5"/>
    <w:rsid w:val="0025328B"/>
    <w:rsid w:val="00254858"/>
    <w:rsid w:val="00255AF2"/>
    <w:rsid w:val="00255F29"/>
    <w:rsid w:val="00256998"/>
    <w:rsid w:val="00257400"/>
    <w:rsid w:val="0026326B"/>
    <w:rsid w:val="002647B4"/>
    <w:rsid w:val="00264F82"/>
    <w:rsid w:val="002668C7"/>
    <w:rsid w:val="00267C1E"/>
    <w:rsid w:val="00270A9C"/>
    <w:rsid w:val="00270B21"/>
    <w:rsid w:val="002723F3"/>
    <w:rsid w:val="0027254C"/>
    <w:rsid w:val="002735FF"/>
    <w:rsid w:val="00273C92"/>
    <w:rsid w:val="00275084"/>
    <w:rsid w:val="00277B20"/>
    <w:rsid w:val="00280F9D"/>
    <w:rsid w:val="0028167A"/>
    <w:rsid w:val="0028236A"/>
    <w:rsid w:val="00282428"/>
    <w:rsid w:val="002843B9"/>
    <w:rsid w:val="00287711"/>
    <w:rsid w:val="00287D2E"/>
    <w:rsid w:val="00291C77"/>
    <w:rsid w:val="00292B5E"/>
    <w:rsid w:val="00294354"/>
    <w:rsid w:val="0029511A"/>
    <w:rsid w:val="00295A2F"/>
    <w:rsid w:val="002976F5"/>
    <w:rsid w:val="002A1DB4"/>
    <w:rsid w:val="002A289B"/>
    <w:rsid w:val="002A4D85"/>
    <w:rsid w:val="002A6D18"/>
    <w:rsid w:val="002A70E9"/>
    <w:rsid w:val="002B0C27"/>
    <w:rsid w:val="002B2BF1"/>
    <w:rsid w:val="002B2ECD"/>
    <w:rsid w:val="002B2F22"/>
    <w:rsid w:val="002B62C7"/>
    <w:rsid w:val="002B7D99"/>
    <w:rsid w:val="002C124A"/>
    <w:rsid w:val="002C1AE0"/>
    <w:rsid w:val="002C2613"/>
    <w:rsid w:val="002C48AA"/>
    <w:rsid w:val="002C6F07"/>
    <w:rsid w:val="002C7962"/>
    <w:rsid w:val="002D23F3"/>
    <w:rsid w:val="002D3A61"/>
    <w:rsid w:val="002D432D"/>
    <w:rsid w:val="002D74AF"/>
    <w:rsid w:val="002E0477"/>
    <w:rsid w:val="002E18F5"/>
    <w:rsid w:val="002E243A"/>
    <w:rsid w:val="002E5664"/>
    <w:rsid w:val="002E5A00"/>
    <w:rsid w:val="002E5C13"/>
    <w:rsid w:val="002F09BD"/>
    <w:rsid w:val="002F22DC"/>
    <w:rsid w:val="002F2504"/>
    <w:rsid w:val="002F63C0"/>
    <w:rsid w:val="002F739B"/>
    <w:rsid w:val="0030021F"/>
    <w:rsid w:val="00301A81"/>
    <w:rsid w:val="00302B4A"/>
    <w:rsid w:val="00304F1D"/>
    <w:rsid w:val="0031136D"/>
    <w:rsid w:val="003119BE"/>
    <w:rsid w:val="00312DE6"/>
    <w:rsid w:val="00314170"/>
    <w:rsid w:val="00316297"/>
    <w:rsid w:val="003163F3"/>
    <w:rsid w:val="00316AAF"/>
    <w:rsid w:val="003174B8"/>
    <w:rsid w:val="00317D24"/>
    <w:rsid w:val="00321335"/>
    <w:rsid w:val="00321370"/>
    <w:rsid w:val="00321387"/>
    <w:rsid w:val="0032349B"/>
    <w:rsid w:val="00330F4E"/>
    <w:rsid w:val="003327F2"/>
    <w:rsid w:val="00333086"/>
    <w:rsid w:val="00333F44"/>
    <w:rsid w:val="0033638A"/>
    <w:rsid w:val="003375B7"/>
    <w:rsid w:val="00337C91"/>
    <w:rsid w:val="00346BCA"/>
    <w:rsid w:val="00350444"/>
    <w:rsid w:val="003528A0"/>
    <w:rsid w:val="00355B59"/>
    <w:rsid w:val="00355D27"/>
    <w:rsid w:val="00360A18"/>
    <w:rsid w:val="003644D3"/>
    <w:rsid w:val="00364C5B"/>
    <w:rsid w:val="00365D3B"/>
    <w:rsid w:val="00367196"/>
    <w:rsid w:val="00367BBB"/>
    <w:rsid w:val="003706CC"/>
    <w:rsid w:val="00371549"/>
    <w:rsid w:val="003716D9"/>
    <w:rsid w:val="00372283"/>
    <w:rsid w:val="003726E4"/>
    <w:rsid w:val="00374A92"/>
    <w:rsid w:val="00384067"/>
    <w:rsid w:val="00384E4F"/>
    <w:rsid w:val="003855BB"/>
    <w:rsid w:val="00390112"/>
    <w:rsid w:val="00390669"/>
    <w:rsid w:val="0039237F"/>
    <w:rsid w:val="00392590"/>
    <w:rsid w:val="0039347E"/>
    <w:rsid w:val="00393921"/>
    <w:rsid w:val="00395519"/>
    <w:rsid w:val="003B08E2"/>
    <w:rsid w:val="003B0E35"/>
    <w:rsid w:val="003B0E6F"/>
    <w:rsid w:val="003B1BFC"/>
    <w:rsid w:val="003B38C2"/>
    <w:rsid w:val="003B3A54"/>
    <w:rsid w:val="003B407B"/>
    <w:rsid w:val="003B5F59"/>
    <w:rsid w:val="003B6D98"/>
    <w:rsid w:val="003C5E65"/>
    <w:rsid w:val="003C6F44"/>
    <w:rsid w:val="003D0078"/>
    <w:rsid w:val="003D2530"/>
    <w:rsid w:val="003D5B12"/>
    <w:rsid w:val="003E0F8F"/>
    <w:rsid w:val="003E7A83"/>
    <w:rsid w:val="003F2013"/>
    <w:rsid w:val="003F3583"/>
    <w:rsid w:val="003F49BB"/>
    <w:rsid w:val="003F5F7F"/>
    <w:rsid w:val="00400939"/>
    <w:rsid w:val="00402CE3"/>
    <w:rsid w:val="004040DC"/>
    <w:rsid w:val="00406D13"/>
    <w:rsid w:val="00411D99"/>
    <w:rsid w:val="00413B41"/>
    <w:rsid w:val="0042232A"/>
    <w:rsid w:val="00426CAF"/>
    <w:rsid w:val="004275D1"/>
    <w:rsid w:val="004277C0"/>
    <w:rsid w:val="00427E1C"/>
    <w:rsid w:val="0043012D"/>
    <w:rsid w:val="00430FE9"/>
    <w:rsid w:val="004337B1"/>
    <w:rsid w:val="0044090A"/>
    <w:rsid w:val="00441DA3"/>
    <w:rsid w:val="00441E9A"/>
    <w:rsid w:val="004435C0"/>
    <w:rsid w:val="00445175"/>
    <w:rsid w:val="00446C13"/>
    <w:rsid w:val="004501BA"/>
    <w:rsid w:val="00450654"/>
    <w:rsid w:val="00453C4E"/>
    <w:rsid w:val="0045422C"/>
    <w:rsid w:val="00454962"/>
    <w:rsid w:val="0045534C"/>
    <w:rsid w:val="004604C2"/>
    <w:rsid w:val="00461C43"/>
    <w:rsid w:val="00463264"/>
    <w:rsid w:val="0046460F"/>
    <w:rsid w:val="00464C74"/>
    <w:rsid w:val="0046553C"/>
    <w:rsid w:val="0046556D"/>
    <w:rsid w:val="00466994"/>
    <w:rsid w:val="00467FE7"/>
    <w:rsid w:val="00470BCB"/>
    <w:rsid w:val="00470E67"/>
    <w:rsid w:val="0047303E"/>
    <w:rsid w:val="0047339E"/>
    <w:rsid w:val="00476172"/>
    <w:rsid w:val="004761D0"/>
    <w:rsid w:val="00477BC0"/>
    <w:rsid w:val="004809DF"/>
    <w:rsid w:val="00480F96"/>
    <w:rsid w:val="004835CB"/>
    <w:rsid w:val="00483BF4"/>
    <w:rsid w:val="00484665"/>
    <w:rsid w:val="00493AAA"/>
    <w:rsid w:val="0049510D"/>
    <w:rsid w:val="00495698"/>
    <w:rsid w:val="0049763A"/>
    <w:rsid w:val="004A22FC"/>
    <w:rsid w:val="004A3174"/>
    <w:rsid w:val="004A3CB0"/>
    <w:rsid w:val="004A7BB1"/>
    <w:rsid w:val="004B07A9"/>
    <w:rsid w:val="004B1B06"/>
    <w:rsid w:val="004B219F"/>
    <w:rsid w:val="004B48DF"/>
    <w:rsid w:val="004B6916"/>
    <w:rsid w:val="004B70B7"/>
    <w:rsid w:val="004C1D22"/>
    <w:rsid w:val="004C1DF2"/>
    <w:rsid w:val="004C31BC"/>
    <w:rsid w:val="004C6E4E"/>
    <w:rsid w:val="004C75F3"/>
    <w:rsid w:val="004D0859"/>
    <w:rsid w:val="004D3699"/>
    <w:rsid w:val="004D4D49"/>
    <w:rsid w:val="004D56C3"/>
    <w:rsid w:val="004E29A0"/>
    <w:rsid w:val="004E2B7A"/>
    <w:rsid w:val="004E5B9F"/>
    <w:rsid w:val="004E767B"/>
    <w:rsid w:val="004F13A8"/>
    <w:rsid w:val="004F7868"/>
    <w:rsid w:val="0050111E"/>
    <w:rsid w:val="0050164F"/>
    <w:rsid w:val="00503309"/>
    <w:rsid w:val="0050736D"/>
    <w:rsid w:val="00510253"/>
    <w:rsid w:val="00512AAF"/>
    <w:rsid w:val="005137C4"/>
    <w:rsid w:val="00514D3B"/>
    <w:rsid w:val="005154E8"/>
    <w:rsid w:val="005168F0"/>
    <w:rsid w:val="00517A06"/>
    <w:rsid w:val="00520BB0"/>
    <w:rsid w:val="00520C55"/>
    <w:rsid w:val="005231A0"/>
    <w:rsid w:val="005235F0"/>
    <w:rsid w:val="0052482B"/>
    <w:rsid w:val="005249A7"/>
    <w:rsid w:val="00525441"/>
    <w:rsid w:val="00526F7E"/>
    <w:rsid w:val="00532353"/>
    <w:rsid w:val="00532642"/>
    <w:rsid w:val="005351FD"/>
    <w:rsid w:val="005354F9"/>
    <w:rsid w:val="005366BF"/>
    <w:rsid w:val="005375E5"/>
    <w:rsid w:val="005408B2"/>
    <w:rsid w:val="00541F3D"/>
    <w:rsid w:val="00542066"/>
    <w:rsid w:val="005422A1"/>
    <w:rsid w:val="00542595"/>
    <w:rsid w:val="00542C51"/>
    <w:rsid w:val="005433E5"/>
    <w:rsid w:val="00544746"/>
    <w:rsid w:val="00545005"/>
    <w:rsid w:val="0054593F"/>
    <w:rsid w:val="00551188"/>
    <w:rsid w:val="00551E2F"/>
    <w:rsid w:val="00552A5D"/>
    <w:rsid w:val="00554475"/>
    <w:rsid w:val="00554715"/>
    <w:rsid w:val="00555AFF"/>
    <w:rsid w:val="00556199"/>
    <w:rsid w:val="00560EFB"/>
    <w:rsid w:val="0056189B"/>
    <w:rsid w:val="005630AB"/>
    <w:rsid w:val="005651D4"/>
    <w:rsid w:val="005676F2"/>
    <w:rsid w:val="00570C5F"/>
    <w:rsid w:val="005710E9"/>
    <w:rsid w:val="00574458"/>
    <w:rsid w:val="0057594B"/>
    <w:rsid w:val="00576FC9"/>
    <w:rsid w:val="005775D5"/>
    <w:rsid w:val="005776BA"/>
    <w:rsid w:val="00580C99"/>
    <w:rsid w:val="00582318"/>
    <w:rsid w:val="00582689"/>
    <w:rsid w:val="00582E33"/>
    <w:rsid w:val="005837B7"/>
    <w:rsid w:val="00583A95"/>
    <w:rsid w:val="005850EB"/>
    <w:rsid w:val="005856E2"/>
    <w:rsid w:val="00587684"/>
    <w:rsid w:val="00587B1D"/>
    <w:rsid w:val="005923FA"/>
    <w:rsid w:val="00592FB3"/>
    <w:rsid w:val="0059309A"/>
    <w:rsid w:val="0059384A"/>
    <w:rsid w:val="00596443"/>
    <w:rsid w:val="005A0C9A"/>
    <w:rsid w:val="005A76CB"/>
    <w:rsid w:val="005B46A8"/>
    <w:rsid w:val="005B5409"/>
    <w:rsid w:val="005C4D0F"/>
    <w:rsid w:val="005C5D6E"/>
    <w:rsid w:val="005D00BE"/>
    <w:rsid w:val="005D04D7"/>
    <w:rsid w:val="005D0EE8"/>
    <w:rsid w:val="005D1C30"/>
    <w:rsid w:val="005D29CE"/>
    <w:rsid w:val="005D5184"/>
    <w:rsid w:val="005D656A"/>
    <w:rsid w:val="005D67D8"/>
    <w:rsid w:val="005E4745"/>
    <w:rsid w:val="005E7F60"/>
    <w:rsid w:val="005F029B"/>
    <w:rsid w:val="005F1033"/>
    <w:rsid w:val="005F1740"/>
    <w:rsid w:val="005F1A17"/>
    <w:rsid w:val="005F24CC"/>
    <w:rsid w:val="005F2DDF"/>
    <w:rsid w:val="005F35B5"/>
    <w:rsid w:val="005F379D"/>
    <w:rsid w:val="005F4A8D"/>
    <w:rsid w:val="005F6D93"/>
    <w:rsid w:val="00601EC3"/>
    <w:rsid w:val="00602561"/>
    <w:rsid w:val="006029B4"/>
    <w:rsid w:val="00602B5F"/>
    <w:rsid w:val="0060414E"/>
    <w:rsid w:val="006067CA"/>
    <w:rsid w:val="00607917"/>
    <w:rsid w:val="00610ACD"/>
    <w:rsid w:val="0061111C"/>
    <w:rsid w:val="006112E3"/>
    <w:rsid w:val="00615F9A"/>
    <w:rsid w:val="00616F32"/>
    <w:rsid w:val="006208C2"/>
    <w:rsid w:val="00621D79"/>
    <w:rsid w:val="00622BD9"/>
    <w:rsid w:val="00627B7F"/>
    <w:rsid w:val="00630A79"/>
    <w:rsid w:val="006318EB"/>
    <w:rsid w:val="00633607"/>
    <w:rsid w:val="00633FCC"/>
    <w:rsid w:val="00636D0D"/>
    <w:rsid w:val="00636DA0"/>
    <w:rsid w:val="006371B3"/>
    <w:rsid w:val="0064335E"/>
    <w:rsid w:val="00645CB8"/>
    <w:rsid w:val="00647CA5"/>
    <w:rsid w:val="00650A25"/>
    <w:rsid w:val="006571CA"/>
    <w:rsid w:val="0065725B"/>
    <w:rsid w:val="00660E38"/>
    <w:rsid w:val="00661BC0"/>
    <w:rsid w:val="00665D51"/>
    <w:rsid w:val="00665FD6"/>
    <w:rsid w:val="00667C68"/>
    <w:rsid w:val="00667C8F"/>
    <w:rsid w:val="00670B0A"/>
    <w:rsid w:val="00673C90"/>
    <w:rsid w:val="00674373"/>
    <w:rsid w:val="00681A5C"/>
    <w:rsid w:val="00683B48"/>
    <w:rsid w:val="006901D5"/>
    <w:rsid w:val="0069044D"/>
    <w:rsid w:val="0069071E"/>
    <w:rsid w:val="006908AF"/>
    <w:rsid w:val="00690F79"/>
    <w:rsid w:val="00691F44"/>
    <w:rsid w:val="0069528F"/>
    <w:rsid w:val="00695DFD"/>
    <w:rsid w:val="006A0510"/>
    <w:rsid w:val="006A181B"/>
    <w:rsid w:val="006A189F"/>
    <w:rsid w:val="006A2BE5"/>
    <w:rsid w:val="006A4046"/>
    <w:rsid w:val="006A47DA"/>
    <w:rsid w:val="006A56D6"/>
    <w:rsid w:val="006A7B3A"/>
    <w:rsid w:val="006B1FD1"/>
    <w:rsid w:val="006B5442"/>
    <w:rsid w:val="006B63C7"/>
    <w:rsid w:val="006B7F48"/>
    <w:rsid w:val="006C404F"/>
    <w:rsid w:val="006C44E0"/>
    <w:rsid w:val="006C4CD3"/>
    <w:rsid w:val="006C73A1"/>
    <w:rsid w:val="006D0FE6"/>
    <w:rsid w:val="006D25A3"/>
    <w:rsid w:val="006D3CAE"/>
    <w:rsid w:val="006D3EB8"/>
    <w:rsid w:val="006D4291"/>
    <w:rsid w:val="006D4E48"/>
    <w:rsid w:val="006D6C88"/>
    <w:rsid w:val="006D7324"/>
    <w:rsid w:val="006E0107"/>
    <w:rsid w:val="006E266A"/>
    <w:rsid w:val="006E4B2B"/>
    <w:rsid w:val="006E5E2C"/>
    <w:rsid w:val="006F0373"/>
    <w:rsid w:val="006F4A77"/>
    <w:rsid w:val="006F559A"/>
    <w:rsid w:val="006F61EC"/>
    <w:rsid w:val="006F6869"/>
    <w:rsid w:val="0070362C"/>
    <w:rsid w:val="00704F26"/>
    <w:rsid w:val="00705710"/>
    <w:rsid w:val="00707912"/>
    <w:rsid w:val="00710148"/>
    <w:rsid w:val="007121D1"/>
    <w:rsid w:val="007126F3"/>
    <w:rsid w:val="00713440"/>
    <w:rsid w:val="00717997"/>
    <w:rsid w:val="0072249F"/>
    <w:rsid w:val="007239F9"/>
    <w:rsid w:val="00726219"/>
    <w:rsid w:val="00730405"/>
    <w:rsid w:val="007320E8"/>
    <w:rsid w:val="00735EC4"/>
    <w:rsid w:val="007363AC"/>
    <w:rsid w:val="0074043E"/>
    <w:rsid w:val="00742999"/>
    <w:rsid w:val="007434DF"/>
    <w:rsid w:val="00745DF5"/>
    <w:rsid w:val="00746869"/>
    <w:rsid w:val="00747DC4"/>
    <w:rsid w:val="00750C79"/>
    <w:rsid w:val="00752201"/>
    <w:rsid w:val="00753924"/>
    <w:rsid w:val="007543C1"/>
    <w:rsid w:val="007601CE"/>
    <w:rsid w:val="00761CD9"/>
    <w:rsid w:val="00761CDB"/>
    <w:rsid w:val="00763C4A"/>
    <w:rsid w:val="00763E00"/>
    <w:rsid w:val="0076627C"/>
    <w:rsid w:val="00766A27"/>
    <w:rsid w:val="00767007"/>
    <w:rsid w:val="00767BC8"/>
    <w:rsid w:val="007705AB"/>
    <w:rsid w:val="00777468"/>
    <w:rsid w:val="00777C5A"/>
    <w:rsid w:val="00777F69"/>
    <w:rsid w:val="007800B4"/>
    <w:rsid w:val="00781813"/>
    <w:rsid w:val="00783DE8"/>
    <w:rsid w:val="00785586"/>
    <w:rsid w:val="0078637A"/>
    <w:rsid w:val="007950A4"/>
    <w:rsid w:val="007954AF"/>
    <w:rsid w:val="00795956"/>
    <w:rsid w:val="00795F0A"/>
    <w:rsid w:val="00797068"/>
    <w:rsid w:val="007A0321"/>
    <w:rsid w:val="007A034E"/>
    <w:rsid w:val="007A1BCA"/>
    <w:rsid w:val="007A39AA"/>
    <w:rsid w:val="007A5AE8"/>
    <w:rsid w:val="007A5F2F"/>
    <w:rsid w:val="007A6D7C"/>
    <w:rsid w:val="007A7A7F"/>
    <w:rsid w:val="007B3C72"/>
    <w:rsid w:val="007B4E48"/>
    <w:rsid w:val="007B7262"/>
    <w:rsid w:val="007C1442"/>
    <w:rsid w:val="007C1EAE"/>
    <w:rsid w:val="007C2929"/>
    <w:rsid w:val="007C2F33"/>
    <w:rsid w:val="007C4485"/>
    <w:rsid w:val="007C5498"/>
    <w:rsid w:val="007D2220"/>
    <w:rsid w:val="007D27A5"/>
    <w:rsid w:val="007D2887"/>
    <w:rsid w:val="007D2C63"/>
    <w:rsid w:val="007D3BF0"/>
    <w:rsid w:val="007D46B4"/>
    <w:rsid w:val="007D5771"/>
    <w:rsid w:val="007E19F0"/>
    <w:rsid w:val="007E2933"/>
    <w:rsid w:val="007E5574"/>
    <w:rsid w:val="007E7459"/>
    <w:rsid w:val="007F0179"/>
    <w:rsid w:val="007F172A"/>
    <w:rsid w:val="007F406A"/>
    <w:rsid w:val="007F4DEB"/>
    <w:rsid w:val="007F68EB"/>
    <w:rsid w:val="008033F5"/>
    <w:rsid w:val="00805B84"/>
    <w:rsid w:val="00810959"/>
    <w:rsid w:val="00811EA9"/>
    <w:rsid w:val="00815A82"/>
    <w:rsid w:val="00816A28"/>
    <w:rsid w:val="00816F54"/>
    <w:rsid w:val="008205D5"/>
    <w:rsid w:val="00822A51"/>
    <w:rsid w:val="00824A01"/>
    <w:rsid w:val="008311FE"/>
    <w:rsid w:val="00834074"/>
    <w:rsid w:val="00836A4E"/>
    <w:rsid w:val="00836EAF"/>
    <w:rsid w:val="008404DF"/>
    <w:rsid w:val="008451F3"/>
    <w:rsid w:val="00846624"/>
    <w:rsid w:val="008466C1"/>
    <w:rsid w:val="00851754"/>
    <w:rsid w:val="00852B58"/>
    <w:rsid w:val="008545F8"/>
    <w:rsid w:val="00854F0E"/>
    <w:rsid w:val="00856E26"/>
    <w:rsid w:val="008609E6"/>
    <w:rsid w:val="008647BC"/>
    <w:rsid w:val="00865827"/>
    <w:rsid w:val="0086688E"/>
    <w:rsid w:val="0087012A"/>
    <w:rsid w:val="008722C9"/>
    <w:rsid w:val="0087293F"/>
    <w:rsid w:val="008741AE"/>
    <w:rsid w:val="00880156"/>
    <w:rsid w:val="00880163"/>
    <w:rsid w:val="00881AC2"/>
    <w:rsid w:val="00881FA5"/>
    <w:rsid w:val="00882B90"/>
    <w:rsid w:val="0088396B"/>
    <w:rsid w:val="0088406F"/>
    <w:rsid w:val="00885BC3"/>
    <w:rsid w:val="00890F2C"/>
    <w:rsid w:val="00892040"/>
    <w:rsid w:val="0089330E"/>
    <w:rsid w:val="00893383"/>
    <w:rsid w:val="008A0B02"/>
    <w:rsid w:val="008A123D"/>
    <w:rsid w:val="008B1513"/>
    <w:rsid w:val="008B2245"/>
    <w:rsid w:val="008B2DD6"/>
    <w:rsid w:val="008B5144"/>
    <w:rsid w:val="008B5251"/>
    <w:rsid w:val="008B6831"/>
    <w:rsid w:val="008B7414"/>
    <w:rsid w:val="008C4012"/>
    <w:rsid w:val="008C52ED"/>
    <w:rsid w:val="008C604D"/>
    <w:rsid w:val="008C6984"/>
    <w:rsid w:val="008D05FE"/>
    <w:rsid w:val="008D2CFA"/>
    <w:rsid w:val="008D3846"/>
    <w:rsid w:val="008D3CF4"/>
    <w:rsid w:val="008E2F5C"/>
    <w:rsid w:val="008E309C"/>
    <w:rsid w:val="008E51D1"/>
    <w:rsid w:val="008E5225"/>
    <w:rsid w:val="008E6B65"/>
    <w:rsid w:val="008F354A"/>
    <w:rsid w:val="008F43D8"/>
    <w:rsid w:val="008F45D0"/>
    <w:rsid w:val="008F4F84"/>
    <w:rsid w:val="008F6453"/>
    <w:rsid w:val="008F6AF2"/>
    <w:rsid w:val="008F6CDD"/>
    <w:rsid w:val="008F747B"/>
    <w:rsid w:val="00901115"/>
    <w:rsid w:val="00901530"/>
    <w:rsid w:val="00901E4B"/>
    <w:rsid w:val="00902D9B"/>
    <w:rsid w:val="00903D40"/>
    <w:rsid w:val="00907142"/>
    <w:rsid w:val="009105B2"/>
    <w:rsid w:val="009114BE"/>
    <w:rsid w:val="00916E5F"/>
    <w:rsid w:val="0091710F"/>
    <w:rsid w:val="00920CD1"/>
    <w:rsid w:val="009217FC"/>
    <w:rsid w:val="00921907"/>
    <w:rsid w:val="00922894"/>
    <w:rsid w:val="00924004"/>
    <w:rsid w:val="00926B50"/>
    <w:rsid w:val="00926DFB"/>
    <w:rsid w:val="0093108E"/>
    <w:rsid w:val="00931BEC"/>
    <w:rsid w:val="009325AF"/>
    <w:rsid w:val="009331A5"/>
    <w:rsid w:val="00933BC2"/>
    <w:rsid w:val="0093563D"/>
    <w:rsid w:val="009401CC"/>
    <w:rsid w:val="00940A1C"/>
    <w:rsid w:val="00944D01"/>
    <w:rsid w:val="009471A4"/>
    <w:rsid w:val="00950612"/>
    <w:rsid w:val="0095452B"/>
    <w:rsid w:val="00955810"/>
    <w:rsid w:val="00961612"/>
    <w:rsid w:val="00961DAF"/>
    <w:rsid w:val="00962C7A"/>
    <w:rsid w:val="00965128"/>
    <w:rsid w:val="00965749"/>
    <w:rsid w:val="00965BC6"/>
    <w:rsid w:val="0096617B"/>
    <w:rsid w:val="009713A1"/>
    <w:rsid w:val="00971D33"/>
    <w:rsid w:val="00974391"/>
    <w:rsid w:val="009755D2"/>
    <w:rsid w:val="0098027D"/>
    <w:rsid w:val="009806A0"/>
    <w:rsid w:val="00980CCD"/>
    <w:rsid w:val="0098511C"/>
    <w:rsid w:val="00986C5A"/>
    <w:rsid w:val="00987D92"/>
    <w:rsid w:val="0099012E"/>
    <w:rsid w:val="009916E5"/>
    <w:rsid w:val="009919BF"/>
    <w:rsid w:val="00993CAF"/>
    <w:rsid w:val="00994602"/>
    <w:rsid w:val="0099468C"/>
    <w:rsid w:val="00995260"/>
    <w:rsid w:val="00996722"/>
    <w:rsid w:val="00997D11"/>
    <w:rsid w:val="009A28E2"/>
    <w:rsid w:val="009A2A2A"/>
    <w:rsid w:val="009A3191"/>
    <w:rsid w:val="009A45D6"/>
    <w:rsid w:val="009A4DAE"/>
    <w:rsid w:val="009B2B9B"/>
    <w:rsid w:val="009B33C5"/>
    <w:rsid w:val="009B3BDA"/>
    <w:rsid w:val="009B43E5"/>
    <w:rsid w:val="009B5542"/>
    <w:rsid w:val="009B69C0"/>
    <w:rsid w:val="009B724B"/>
    <w:rsid w:val="009B7377"/>
    <w:rsid w:val="009B7A28"/>
    <w:rsid w:val="009C0508"/>
    <w:rsid w:val="009C5E01"/>
    <w:rsid w:val="009C5EE4"/>
    <w:rsid w:val="009C656E"/>
    <w:rsid w:val="009C7358"/>
    <w:rsid w:val="009D07BA"/>
    <w:rsid w:val="009D1A45"/>
    <w:rsid w:val="009D3A88"/>
    <w:rsid w:val="009D4B13"/>
    <w:rsid w:val="009E16BB"/>
    <w:rsid w:val="009E197E"/>
    <w:rsid w:val="009E21B4"/>
    <w:rsid w:val="009E2B92"/>
    <w:rsid w:val="009E3340"/>
    <w:rsid w:val="009E442C"/>
    <w:rsid w:val="009E536C"/>
    <w:rsid w:val="009E6FC9"/>
    <w:rsid w:val="009F0659"/>
    <w:rsid w:val="009F2E15"/>
    <w:rsid w:val="009F48B8"/>
    <w:rsid w:val="009F68F9"/>
    <w:rsid w:val="00A00C7B"/>
    <w:rsid w:val="00A03629"/>
    <w:rsid w:val="00A04C12"/>
    <w:rsid w:val="00A04EAC"/>
    <w:rsid w:val="00A0673C"/>
    <w:rsid w:val="00A07E29"/>
    <w:rsid w:val="00A1031C"/>
    <w:rsid w:val="00A112CD"/>
    <w:rsid w:val="00A23A69"/>
    <w:rsid w:val="00A23E79"/>
    <w:rsid w:val="00A26417"/>
    <w:rsid w:val="00A26C0A"/>
    <w:rsid w:val="00A30657"/>
    <w:rsid w:val="00A33294"/>
    <w:rsid w:val="00A33CA2"/>
    <w:rsid w:val="00A35AA4"/>
    <w:rsid w:val="00A37180"/>
    <w:rsid w:val="00A41765"/>
    <w:rsid w:val="00A41AF7"/>
    <w:rsid w:val="00A423E0"/>
    <w:rsid w:val="00A43A02"/>
    <w:rsid w:val="00A4726C"/>
    <w:rsid w:val="00A47832"/>
    <w:rsid w:val="00A51774"/>
    <w:rsid w:val="00A518B5"/>
    <w:rsid w:val="00A52902"/>
    <w:rsid w:val="00A53324"/>
    <w:rsid w:val="00A536A6"/>
    <w:rsid w:val="00A55F0F"/>
    <w:rsid w:val="00A56B10"/>
    <w:rsid w:val="00A57EE9"/>
    <w:rsid w:val="00A61AAC"/>
    <w:rsid w:val="00A638F4"/>
    <w:rsid w:val="00A65443"/>
    <w:rsid w:val="00A660F9"/>
    <w:rsid w:val="00A67F9D"/>
    <w:rsid w:val="00A709D8"/>
    <w:rsid w:val="00A71548"/>
    <w:rsid w:val="00A7301E"/>
    <w:rsid w:val="00A75200"/>
    <w:rsid w:val="00A77B45"/>
    <w:rsid w:val="00A8413C"/>
    <w:rsid w:val="00A8481B"/>
    <w:rsid w:val="00A85C2A"/>
    <w:rsid w:val="00A919EF"/>
    <w:rsid w:val="00A92CC2"/>
    <w:rsid w:val="00A9419F"/>
    <w:rsid w:val="00A9659C"/>
    <w:rsid w:val="00A97C19"/>
    <w:rsid w:val="00AA0C67"/>
    <w:rsid w:val="00AA2513"/>
    <w:rsid w:val="00AA6DB3"/>
    <w:rsid w:val="00AA7F9F"/>
    <w:rsid w:val="00AB6249"/>
    <w:rsid w:val="00AB64B3"/>
    <w:rsid w:val="00AB67D6"/>
    <w:rsid w:val="00AB6FFE"/>
    <w:rsid w:val="00AB702F"/>
    <w:rsid w:val="00AC0921"/>
    <w:rsid w:val="00AC5CA0"/>
    <w:rsid w:val="00AC5D15"/>
    <w:rsid w:val="00AC5F55"/>
    <w:rsid w:val="00AC5F88"/>
    <w:rsid w:val="00AC60A5"/>
    <w:rsid w:val="00AC729D"/>
    <w:rsid w:val="00AD0F49"/>
    <w:rsid w:val="00AD27DB"/>
    <w:rsid w:val="00AD4998"/>
    <w:rsid w:val="00AD630E"/>
    <w:rsid w:val="00AE2080"/>
    <w:rsid w:val="00AE22D3"/>
    <w:rsid w:val="00AE23CA"/>
    <w:rsid w:val="00AE6177"/>
    <w:rsid w:val="00AF063E"/>
    <w:rsid w:val="00AF195B"/>
    <w:rsid w:val="00AF3DE7"/>
    <w:rsid w:val="00AF78D0"/>
    <w:rsid w:val="00B0399E"/>
    <w:rsid w:val="00B078B2"/>
    <w:rsid w:val="00B11C55"/>
    <w:rsid w:val="00B1236C"/>
    <w:rsid w:val="00B17CC0"/>
    <w:rsid w:val="00B22049"/>
    <w:rsid w:val="00B230AB"/>
    <w:rsid w:val="00B23BC6"/>
    <w:rsid w:val="00B24596"/>
    <w:rsid w:val="00B254F1"/>
    <w:rsid w:val="00B255D6"/>
    <w:rsid w:val="00B271BE"/>
    <w:rsid w:val="00B30510"/>
    <w:rsid w:val="00B31204"/>
    <w:rsid w:val="00B34FBE"/>
    <w:rsid w:val="00B3626F"/>
    <w:rsid w:val="00B40D8B"/>
    <w:rsid w:val="00B441FE"/>
    <w:rsid w:val="00B442CD"/>
    <w:rsid w:val="00B50E64"/>
    <w:rsid w:val="00B5282B"/>
    <w:rsid w:val="00B53DCB"/>
    <w:rsid w:val="00B61324"/>
    <w:rsid w:val="00B62450"/>
    <w:rsid w:val="00B62A69"/>
    <w:rsid w:val="00B6610D"/>
    <w:rsid w:val="00B66EA8"/>
    <w:rsid w:val="00B75CB7"/>
    <w:rsid w:val="00B76815"/>
    <w:rsid w:val="00B809F1"/>
    <w:rsid w:val="00B80A04"/>
    <w:rsid w:val="00B83C8F"/>
    <w:rsid w:val="00B9127D"/>
    <w:rsid w:val="00B931F6"/>
    <w:rsid w:val="00B94513"/>
    <w:rsid w:val="00B96EF2"/>
    <w:rsid w:val="00BA090F"/>
    <w:rsid w:val="00BA284D"/>
    <w:rsid w:val="00BA3114"/>
    <w:rsid w:val="00BA3865"/>
    <w:rsid w:val="00BA749C"/>
    <w:rsid w:val="00BB00C0"/>
    <w:rsid w:val="00BB1EC4"/>
    <w:rsid w:val="00BB203F"/>
    <w:rsid w:val="00BB43E6"/>
    <w:rsid w:val="00BB4A10"/>
    <w:rsid w:val="00BB4B61"/>
    <w:rsid w:val="00BC0063"/>
    <w:rsid w:val="00BC5559"/>
    <w:rsid w:val="00BC653E"/>
    <w:rsid w:val="00BC72DC"/>
    <w:rsid w:val="00BD0E47"/>
    <w:rsid w:val="00BD38A2"/>
    <w:rsid w:val="00BD393D"/>
    <w:rsid w:val="00BD3B21"/>
    <w:rsid w:val="00BD528F"/>
    <w:rsid w:val="00BD5E02"/>
    <w:rsid w:val="00BD7368"/>
    <w:rsid w:val="00BD7B38"/>
    <w:rsid w:val="00BE2344"/>
    <w:rsid w:val="00BE2617"/>
    <w:rsid w:val="00BE2FF4"/>
    <w:rsid w:val="00BE4321"/>
    <w:rsid w:val="00BE557E"/>
    <w:rsid w:val="00BE702F"/>
    <w:rsid w:val="00BF1D5F"/>
    <w:rsid w:val="00BF1DC6"/>
    <w:rsid w:val="00BF2C9E"/>
    <w:rsid w:val="00BF309D"/>
    <w:rsid w:val="00BF335A"/>
    <w:rsid w:val="00BF3C3A"/>
    <w:rsid w:val="00BF51F6"/>
    <w:rsid w:val="00BF56FA"/>
    <w:rsid w:val="00C00056"/>
    <w:rsid w:val="00C0029A"/>
    <w:rsid w:val="00C008A6"/>
    <w:rsid w:val="00C020DB"/>
    <w:rsid w:val="00C021F7"/>
    <w:rsid w:val="00C113BB"/>
    <w:rsid w:val="00C12015"/>
    <w:rsid w:val="00C15466"/>
    <w:rsid w:val="00C17C12"/>
    <w:rsid w:val="00C17F34"/>
    <w:rsid w:val="00C21748"/>
    <w:rsid w:val="00C21E95"/>
    <w:rsid w:val="00C23C25"/>
    <w:rsid w:val="00C24A53"/>
    <w:rsid w:val="00C25640"/>
    <w:rsid w:val="00C300FA"/>
    <w:rsid w:val="00C312F6"/>
    <w:rsid w:val="00C3163C"/>
    <w:rsid w:val="00C33205"/>
    <w:rsid w:val="00C33761"/>
    <w:rsid w:val="00C40222"/>
    <w:rsid w:val="00C422A4"/>
    <w:rsid w:val="00C51798"/>
    <w:rsid w:val="00C53D35"/>
    <w:rsid w:val="00C53FE3"/>
    <w:rsid w:val="00C54371"/>
    <w:rsid w:val="00C5466D"/>
    <w:rsid w:val="00C56C70"/>
    <w:rsid w:val="00C62017"/>
    <w:rsid w:val="00C6233D"/>
    <w:rsid w:val="00C63589"/>
    <w:rsid w:val="00C64AFD"/>
    <w:rsid w:val="00C65AB4"/>
    <w:rsid w:val="00C703F8"/>
    <w:rsid w:val="00C71A5F"/>
    <w:rsid w:val="00C72624"/>
    <w:rsid w:val="00C77657"/>
    <w:rsid w:val="00C80DB8"/>
    <w:rsid w:val="00C812F6"/>
    <w:rsid w:val="00C81A78"/>
    <w:rsid w:val="00C83DAC"/>
    <w:rsid w:val="00C8506A"/>
    <w:rsid w:val="00C90FFD"/>
    <w:rsid w:val="00C9194C"/>
    <w:rsid w:val="00C9230E"/>
    <w:rsid w:val="00C95988"/>
    <w:rsid w:val="00C95B93"/>
    <w:rsid w:val="00CA0BF8"/>
    <w:rsid w:val="00CA1499"/>
    <w:rsid w:val="00CA1A26"/>
    <w:rsid w:val="00CA24B7"/>
    <w:rsid w:val="00CA5677"/>
    <w:rsid w:val="00CA7C1F"/>
    <w:rsid w:val="00CB0055"/>
    <w:rsid w:val="00CB1BAF"/>
    <w:rsid w:val="00CB2DAD"/>
    <w:rsid w:val="00CB387D"/>
    <w:rsid w:val="00CB4A7E"/>
    <w:rsid w:val="00CB6E5C"/>
    <w:rsid w:val="00CB7F9E"/>
    <w:rsid w:val="00CC0D60"/>
    <w:rsid w:val="00CC0ECE"/>
    <w:rsid w:val="00CC2C9E"/>
    <w:rsid w:val="00CC3136"/>
    <w:rsid w:val="00CC4DAA"/>
    <w:rsid w:val="00CC512E"/>
    <w:rsid w:val="00CC7046"/>
    <w:rsid w:val="00CD2102"/>
    <w:rsid w:val="00CD23AB"/>
    <w:rsid w:val="00CD3E07"/>
    <w:rsid w:val="00CD4D8F"/>
    <w:rsid w:val="00CE12CB"/>
    <w:rsid w:val="00CE18BB"/>
    <w:rsid w:val="00CE6408"/>
    <w:rsid w:val="00CF230A"/>
    <w:rsid w:val="00CF2A2E"/>
    <w:rsid w:val="00CF2E08"/>
    <w:rsid w:val="00CF4719"/>
    <w:rsid w:val="00CF5C23"/>
    <w:rsid w:val="00CF5C8A"/>
    <w:rsid w:val="00D00A8B"/>
    <w:rsid w:val="00D023E8"/>
    <w:rsid w:val="00D0302A"/>
    <w:rsid w:val="00D036FC"/>
    <w:rsid w:val="00D0420B"/>
    <w:rsid w:val="00D04262"/>
    <w:rsid w:val="00D04DF8"/>
    <w:rsid w:val="00D05AF8"/>
    <w:rsid w:val="00D07307"/>
    <w:rsid w:val="00D12AF3"/>
    <w:rsid w:val="00D12E64"/>
    <w:rsid w:val="00D13FC4"/>
    <w:rsid w:val="00D15801"/>
    <w:rsid w:val="00D177AF"/>
    <w:rsid w:val="00D20D6F"/>
    <w:rsid w:val="00D20E33"/>
    <w:rsid w:val="00D20EBE"/>
    <w:rsid w:val="00D263D9"/>
    <w:rsid w:val="00D26614"/>
    <w:rsid w:val="00D309BD"/>
    <w:rsid w:val="00D31880"/>
    <w:rsid w:val="00D332B4"/>
    <w:rsid w:val="00D33613"/>
    <w:rsid w:val="00D35845"/>
    <w:rsid w:val="00D37A98"/>
    <w:rsid w:val="00D42B08"/>
    <w:rsid w:val="00D50AF0"/>
    <w:rsid w:val="00D53785"/>
    <w:rsid w:val="00D53B17"/>
    <w:rsid w:val="00D574E6"/>
    <w:rsid w:val="00D604CF"/>
    <w:rsid w:val="00D60723"/>
    <w:rsid w:val="00D60A42"/>
    <w:rsid w:val="00D616A0"/>
    <w:rsid w:val="00D65917"/>
    <w:rsid w:val="00D708E4"/>
    <w:rsid w:val="00D71C15"/>
    <w:rsid w:val="00D720F5"/>
    <w:rsid w:val="00D7305C"/>
    <w:rsid w:val="00D733A0"/>
    <w:rsid w:val="00D73664"/>
    <w:rsid w:val="00D77EE6"/>
    <w:rsid w:val="00D846A6"/>
    <w:rsid w:val="00D90EDD"/>
    <w:rsid w:val="00D914F8"/>
    <w:rsid w:val="00D91879"/>
    <w:rsid w:val="00D94CD1"/>
    <w:rsid w:val="00D9565F"/>
    <w:rsid w:val="00D96AFA"/>
    <w:rsid w:val="00D97E29"/>
    <w:rsid w:val="00DA049D"/>
    <w:rsid w:val="00DA277F"/>
    <w:rsid w:val="00DA3030"/>
    <w:rsid w:val="00DA4D38"/>
    <w:rsid w:val="00DB0761"/>
    <w:rsid w:val="00DB07DF"/>
    <w:rsid w:val="00DB38C7"/>
    <w:rsid w:val="00DB5381"/>
    <w:rsid w:val="00DB61E9"/>
    <w:rsid w:val="00DB6DC8"/>
    <w:rsid w:val="00DB7F1D"/>
    <w:rsid w:val="00DC1D24"/>
    <w:rsid w:val="00DC21CD"/>
    <w:rsid w:val="00DC6026"/>
    <w:rsid w:val="00DD0471"/>
    <w:rsid w:val="00DD1C12"/>
    <w:rsid w:val="00DD27C8"/>
    <w:rsid w:val="00DD41AF"/>
    <w:rsid w:val="00DD5C82"/>
    <w:rsid w:val="00DE0205"/>
    <w:rsid w:val="00DE1537"/>
    <w:rsid w:val="00DE448C"/>
    <w:rsid w:val="00DE7B04"/>
    <w:rsid w:val="00DF0353"/>
    <w:rsid w:val="00DF1AE7"/>
    <w:rsid w:val="00DF1B38"/>
    <w:rsid w:val="00DF4904"/>
    <w:rsid w:val="00DF5CF8"/>
    <w:rsid w:val="00DF6540"/>
    <w:rsid w:val="00DF6C13"/>
    <w:rsid w:val="00E00054"/>
    <w:rsid w:val="00E021AD"/>
    <w:rsid w:val="00E0224D"/>
    <w:rsid w:val="00E11E18"/>
    <w:rsid w:val="00E12150"/>
    <w:rsid w:val="00E142E9"/>
    <w:rsid w:val="00E17D86"/>
    <w:rsid w:val="00E20413"/>
    <w:rsid w:val="00E232FC"/>
    <w:rsid w:val="00E2408F"/>
    <w:rsid w:val="00E2444D"/>
    <w:rsid w:val="00E308C3"/>
    <w:rsid w:val="00E31B2E"/>
    <w:rsid w:val="00E31E00"/>
    <w:rsid w:val="00E3509A"/>
    <w:rsid w:val="00E35B21"/>
    <w:rsid w:val="00E36215"/>
    <w:rsid w:val="00E36C3A"/>
    <w:rsid w:val="00E419F6"/>
    <w:rsid w:val="00E46433"/>
    <w:rsid w:val="00E46AD2"/>
    <w:rsid w:val="00E47B33"/>
    <w:rsid w:val="00E50C10"/>
    <w:rsid w:val="00E5213C"/>
    <w:rsid w:val="00E5218D"/>
    <w:rsid w:val="00E52E78"/>
    <w:rsid w:val="00E535D1"/>
    <w:rsid w:val="00E53DAC"/>
    <w:rsid w:val="00E55133"/>
    <w:rsid w:val="00E567DE"/>
    <w:rsid w:val="00E57013"/>
    <w:rsid w:val="00E61EC3"/>
    <w:rsid w:val="00E63E11"/>
    <w:rsid w:val="00E702AD"/>
    <w:rsid w:val="00E71DA4"/>
    <w:rsid w:val="00E720AD"/>
    <w:rsid w:val="00E73907"/>
    <w:rsid w:val="00E74BF4"/>
    <w:rsid w:val="00E7553C"/>
    <w:rsid w:val="00E81D6F"/>
    <w:rsid w:val="00E8222E"/>
    <w:rsid w:val="00E84BEF"/>
    <w:rsid w:val="00E8723D"/>
    <w:rsid w:val="00E87E3A"/>
    <w:rsid w:val="00E918CB"/>
    <w:rsid w:val="00E9310C"/>
    <w:rsid w:val="00E94EBA"/>
    <w:rsid w:val="00EA0098"/>
    <w:rsid w:val="00EA0B19"/>
    <w:rsid w:val="00EA14F6"/>
    <w:rsid w:val="00EA17E6"/>
    <w:rsid w:val="00EA34E8"/>
    <w:rsid w:val="00EA3583"/>
    <w:rsid w:val="00EA4025"/>
    <w:rsid w:val="00EB0606"/>
    <w:rsid w:val="00EB1029"/>
    <w:rsid w:val="00EB1158"/>
    <w:rsid w:val="00EB2023"/>
    <w:rsid w:val="00EB50E7"/>
    <w:rsid w:val="00EB6962"/>
    <w:rsid w:val="00EC0AEA"/>
    <w:rsid w:val="00EC11E5"/>
    <w:rsid w:val="00EC4F6B"/>
    <w:rsid w:val="00EC5769"/>
    <w:rsid w:val="00EC685D"/>
    <w:rsid w:val="00EC7EE1"/>
    <w:rsid w:val="00ED15A0"/>
    <w:rsid w:val="00ED531C"/>
    <w:rsid w:val="00ED69FF"/>
    <w:rsid w:val="00ED6ACC"/>
    <w:rsid w:val="00EE0DE8"/>
    <w:rsid w:val="00EE3110"/>
    <w:rsid w:val="00EE53D4"/>
    <w:rsid w:val="00EE646B"/>
    <w:rsid w:val="00EE7B95"/>
    <w:rsid w:val="00EF0272"/>
    <w:rsid w:val="00EF0871"/>
    <w:rsid w:val="00EF1FE5"/>
    <w:rsid w:val="00EF43EA"/>
    <w:rsid w:val="00F006D7"/>
    <w:rsid w:val="00F01834"/>
    <w:rsid w:val="00F06067"/>
    <w:rsid w:val="00F06D4B"/>
    <w:rsid w:val="00F073EA"/>
    <w:rsid w:val="00F12A89"/>
    <w:rsid w:val="00F15188"/>
    <w:rsid w:val="00F167C5"/>
    <w:rsid w:val="00F21FFB"/>
    <w:rsid w:val="00F2470B"/>
    <w:rsid w:val="00F32B7C"/>
    <w:rsid w:val="00F34D6E"/>
    <w:rsid w:val="00F35BA8"/>
    <w:rsid w:val="00F367D7"/>
    <w:rsid w:val="00F41AFF"/>
    <w:rsid w:val="00F435E8"/>
    <w:rsid w:val="00F45446"/>
    <w:rsid w:val="00F456AD"/>
    <w:rsid w:val="00F546F7"/>
    <w:rsid w:val="00F614EB"/>
    <w:rsid w:val="00F617B9"/>
    <w:rsid w:val="00F61D3A"/>
    <w:rsid w:val="00F65D58"/>
    <w:rsid w:val="00F67ADB"/>
    <w:rsid w:val="00F736A6"/>
    <w:rsid w:val="00F74D20"/>
    <w:rsid w:val="00F82F95"/>
    <w:rsid w:val="00F848E6"/>
    <w:rsid w:val="00F84C31"/>
    <w:rsid w:val="00F855A7"/>
    <w:rsid w:val="00F85E43"/>
    <w:rsid w:val="00F864C9"/>
    <w:rsid w:val="00F87405"/>
    <w:rsid w:val="00F91708"/>
    <w:rsid w:val="00F9394B"/>
    <w:rsid w:val="00F950A7"/>
    <w:rsid w:val="00F97C0C"/>
    <w:rsid w:val="00FA2E0E"/>
    <w:rsid w:val="00FA4FEE"/>
    <w:rsid w:val="00FA5B95"/>
    <w:rsid w:val="00FA5ED7"/>
    <w:rsid w:val="00FA7105"/>
    <w:rsid w:val="00FA718C"/>
    <w:rsid w:val="00FB489B"/>
    <w:rsid w:val="00FB6764"/>
    <w:rsid w:val="00FC0242"/>
    <w:rsid w:val="00FC0644"/>
    <w:rsid w:val="00FC0DBF"/>
    <w:rsid w:val="00FC1051"/>
    <w:rsid w:val="00FC1F99"/>
    <w:rsid w:val="00FC6E33"/>
    <w:rsid w:val="00FD1B58"/>
    <w:rsid w:val="00FD5818"/>
    <w:rsid w:val="00FD61AA"/>
    <w:rsid w:val="00FD7098"/>
    <w:rsid w:val="00FE0D7B"/>
    <w:rsid w:val="00FE2EE0"/>
    <w:rsid w:val="00FE4605"/>
    <w:rsid w:val="00FE4F94"/>
    <w:rsid w:val="00FE69B1"/>
    <w:rsid w:val="00FE7DA9"/>
    <w:rsid w:val="00FF1FE9"/>
    <w:rsid w:val="00FF3897"/>
    <w:rsid w:val="00FF411C"/>
    <w:rsid w:val="00FF4E79"/>
    <w:rsid w:val="00FF568E"/>
    <w:rsid w:val="00FF585E"/>
    <w:rsid w:val="00FF786D"/>
    <w:rsid w:val="013048EC"/>
    <w:rsid w:val="01416486"/>
    <w:rsid w:val="02C24BF1"/>
    <w:rsid w:val="0648582B"/>
    <w:rsid w:val="09865C7D"/>
    <w:rsid w:val="0A776A16"/>
    <w:rsid w:val="0D322C8D"/>
    <w:rsid w:val="0E8B34EA"/>
    <w:rsid w:val="0E94740F"/>
    <w:rsid w:val="0EB95285"/>
    <w:rsid w:val="0F473B4D"/>
    <w:rsid w:val="0FA226A9"/>
    <w:rsid w:val="11927270"/>
    <w:rsid w:val="12572115"/>
    <w:rsid w:val="13AA338F"/>
    <w:rsid w:val="1B9A533C"/>
    <w:rsid w:val="1D9C3428"/>
    <w:rsid w:val="2140736D"/>
    <w:rsid w:val="271213BB"/>
    <w:rsid w:val="2A6D0D3F"/>
    <w:rsid w:val="327446AF"/>
    <w:rsid w:val="328062C5"/>
    <w:rsid w:val="32B759A1"/>
    <w:rsid w:val="32CC12C9"/>
    <w:rsid w:val="33907340"/>
    <w:rsid w:val="350E31AD"/>
    <w:rsid w:val="37A97EF1"/>
    <w:rsid w:val="37F15131"/>
    <w:rsid w:val="39CB3DB0"/>
    <w:rsid w:val="42C41777"/>
    <w:rsid w:val="46785007"/>
    <w:rsid w:val="48F836EF"/>
    <w:rsid w:val="4E380013"/>
    <w:rsid w:val="52501489"/>
    <w:rsid w:val="536E41DE"/>
    <w:rsid w:val="54837309"/>
    <w:rsid w:val="564F6B16"/>
    <w:rsid w:val="598712CE"/>
    <w:rsid w:val="5FED51CA"/>
    <w:rsid w:val="621C5805"/>
    <w:rsid w:val="641251E8"/>
    <w:rsid w:val="6647287F"/>
    <w:rsid w:val="67E71F3C"/>
    <w:rsid w:val="68412B3C"/>
    <w:rsid w:val="756F72D0"/>
    <w:rsid w:val="75A45F4A"/>
    <w:rsid w:val="777E4FB1"/>
    <w:rsid w:val="79125287"/>
    <w:rsid w:val="7E1B30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4"/>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5"/>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1"/>
    <w:link w:val="26"/>
    <w:qFormat/>
    <w:uiPriority w:val="0"/>
    <w:pPr>
      <w:keepNext/>
      <w:keepLines/>
      <w:numPr>
        <w:ilvl w:val="2"/>
        <w:numId w:val="1"/>
      </w:numPr>
      <w:spacing w:before="260" w:after="260" w:line="416" w:lineRule="auto"/>
      <w:outlineLvl w:val="2"/>
    </w:pPr>
    <w:rPr>
      <w:b/>
      <w:bCs/>
      <w:sz w:val="32"/>
      <w:szCs w:val="32"/>
    </w:rPr>
  </w:style>
  <w:style w:type="paragraph" w:styleId="5">
    <w:name w:val="heading 4"/>
    <w:basedOn w:val="1"/>
    <w:next w:val="1"/>
    <w:link w:val="27"/>
    <w:autoRedefine/>
    <w:qFormat/>
    <w:uiPriority w:val="0"/>
    <w:pPr>
      <w:keepNext/>
      <w:keepLines/>
      <w:numPr>
        <w:ilvl w:val="3"/>
        <w:numId w:val="1"/>
      </w:numPr>
      <w:spacing w:before="280" w:after="290" w:line="376" w:lineRule="auto"/>
      <w:outlineLvl w:val="3"/>
    </w:pPr>
    <w:rPr>
      <w:rFonts w:ascii="Arial" w:hAnsi="Arial" w:eastAsia="黑体"/>
      <w:b/>
      <w:bCs/>
      <w:sz w:val="28"/>
      <w:szCs w:val="28"/>
    </w:rPr>
  </w:style>
  <w:style w:type="paragraph" w:styleId="6">
    <w:name w:val="heading 5"/>
    <w:basedOn w:val="1"/>
    <w:next w:val="1"/>
    <w:link w:val="28"/>
    <w:qFormat/>
    <w:uiPriority w:val="0"/>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29"/>
    <w:qFormat/>
    <w:uiPriority w:val="0"/>
    <w:pPr>
      <w:keepNext/>
      <w:keepLines/>
      <w:numPr>
        <w:ilvl w:val="5"/>
        <w:numId w:val="1"/>
      </w:numPr>
      <w:spacing w:before="240" w:after="64" w:line="320" w:lineRule="auto"/>
      <w:outlineLvl w:val="5"/>
    </w:pPr>
    <w:rPr>
      <w:rFonts w:ascii="Arial" w:hAnsi="Arial" w:eastAsia="黑体"/>
      <w:b/>
      <w:bCs/>
      <w:sz w:val="24"/>
    </w:rPr>
  </w:style>
  <w:style w:type="paragraph" w:styleId="8">
    <w:name w:val="heading 7"/>
    <w:basedOn w:val="1"/>
    <w:next w:val="1"/>
    <w:link w:val="30"/>
    <w:qFormat/>
    <w:uiPriority w:val="0"/>
    <w:pPr>
      <w:keepNext/>
      <w:keepLines/>
      <w:numPr>
        <w:ilvl w:val="6"/>
        <w:numId w:val="1"/>
      </w:numPr>
      <w:spacing w:before="240" w:after="64" w:line="320" w:lineRule="auto"/>
      <w:outlineLvl w:val="6"/>
    </w:pPr>
    <w:rPr>
      <w:b/>
      <w:bCs/>
      <w:sz w:val="24"/>
    </w:rPr>
  </w:style>
  <w:style w:type="paragraph" w:styleId="9">
    <w:name w:val="heading 8"/>
    <w:basedOn w:val="1"/>
    <w:next w:val="1"/>
    <w:link w:val="31"/>
    <w:autoRedefine/>
    <w:qFormat/>
    <w:uiPriority w:val="0"/>
    <w:pPr>
      <w:keepNext/>
      <w:keepLines/>
      <w:numPr>
        <w:ilvl w:val="7"/>
        <w:numId w:val="1"/>
      </w:numPr>
      <w:spacing w:before="240" w:after="64" w:line="320" w:lineRule="auto"/>
      <w:outlineLvl w:val="7"/>
    </w:pPr>
    <w:rPr>
      <w:rFonts w:ascii="Arial" w:hAnsi="Arial" w:eastAsia="黑体"/>
      <w:sz w:val="24"/>
    </w:rPr>
  </w:style>
  <w:style w:type="paragraph" w:styleId="10">
    <w:name w:val="heading 9"/>
    <w:basedOn w:val="1"/>
    <w:next w:val="1"/>
    <w:link w:val="32"/>
    <w:qFormat/>
    <w:uiPriority w:val="0"/>
    <w:pPr>
      <w:keepNext/>
      <w:keepLines/>
      <w:numPr>
        <w:ilvl w:val="8"/>
        <w:numId w:val="1"/>
      </w:numPr>
      <w:spacing w:before="240" w:after="64" w:line="320" w:lineRule="auto"/>
      <w:outlineLvl w:val="8"/>
    </w:pPr>
    <w:rPr>
      <w:rFonts w:ascii="Arial" w:hAnsi="Arial" w:eastAsia="黑体"/>
      <w:szCs w:val="21"/>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11">
    <w:name w:val="Document Map"/>
    <w:basedOn w:val="1"/>
    <w:link w:val="38"/>
    <w:semiHidden/>
    <w:unhideWhenUsed/>
    <w:qFormat/>
    <w:uiPriority w:val="99"/>
    <w:rPr>
      <w:rFonts w:ascii="宋体" w:eastAsia="宋体"/>
      <w:sz w:val="18"/>
      <w:szCs w:val="18"/>
    </w:rPr>
  </w:style>
  <w:style w:type="paragraph" w:styleId="12">
    <w:name w:val="annotation text"/>
    <w:basedOn w:val="1"/>
    <w:link w:val="39"/>
    <w:autoRedefine/>
    <w:semiHidden/>
    <w:unhideWhenUsed/>
    <w:qFormat/>
    <w:uiPriority w:val="99"/>
    <w:pPr>
      <w:jc w:val="left"/>
    </w:pPr>
  </w:style>
  <w:style w:type="paragraph" w:styleId="13">
    <w:name w:val="Balloon Text"/>
    <w:basedOn w:val="1"/>
    <w:link w:val="36"/>
    <w:semiHidden/>
    <w:unhideWhenUsed/>
    <w:qFormat/>
    <w:uiPriority w:val="99"/>
    <w:rPr>
      <w:sz w:val="18"/>
      <w:szCs w:val="18"/>
    </w:rPr>
  </w:style>
  <w:style w:type="paragraph" w:styleId="14">
    <w:name w:val="footer"/>
    <w:basedOn w:val="1"/>
    <w:link w:val="34"/>
    <w:unhideWhenUsed/>
    <w:qFormat/>
    <w:uiPriority w:val="99"/>
    <w:pPr>
      <w:tabs>
        <w:tab w:val="center" w:pos="4153"/>
        <w:tab w:val="right" w:pos="8306"/>
      </w:tabs>
      <w:snapToGrid w:val="0"/>
      <w:jc w:val="left"/>
    </w:pPr>
    <w:rPr>
      <w:sz w:val="18"/>
      <w:szCs w:val="18"/>
    </w:rPr>
  </w:style>
  <w:style w:type="paragraph" w:styleId="15">
    <w:name w:val="header"/>
    <w:basedOn w:val="1"/>
    <w:link w:val="33"/>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rPr>
      <w:rFonts w:ascii="Times New Roman" w:hAnsi="Times New Roman" w:eastAsia="仿宋_GB2312"/>
      <w:sz w:val="32"/>
    </w:rPr>
  </w:style>
  <w:style w:type="paragraph" w:styleId="17">
    <w:name w:val="annotation subject"/>
    <w:basedOn w:val="12"/>
    <w:next w:val="12"/>
    <w:link w:val="40"/>
    <w:semiHidden/>
    <w:unhideWhenUsed/>
    <w:qFormat/>
    <w:uiPriority w:val="99"/>
    <w:rPr>
      <w:b/>
      <w:bCs/>
    </w:rPr>
  </w:style>
  <w:style w:type="table" w:styleId="19">
    <w:name w:val="Table Grid"/>
    <w:basedOn w:val="1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basedOn w:val="20"/>
    <w:qFormat/>
    <w:uiPriority w:val="0"/>
    <w:rPr>
      <w:b/>
      <w:bCs/>
    </w:rPr>
  </w:style>
  <w:style w:type="character" w:styleId="22">
    <w:name w:val="Hyperlink"/>
    <w:basedOn w:val="20"/>
    <w:unhideWhenUsed/>
    <w:qFormat/>
    <w:uiPriority w:val="99"/>
    <w:rPr>
      <w:color w:val="0000FF"/>
      <w:u w:val="single"/>
    </w:rPr>
  </w:style>
  <w:style w:type="character" w:styleId="23">
    <w:name w:val="annotation reference"/>
    <w:basedOn w:val="20"/>
    <w:semiHidden/>
    <w:unhideWhenUsed/>
    <w:qFormat/>
    <w:uiPriority w:val="99"/>
    <w:rPr>
      <w:sz w:val="21"/>
      <w:szCs w:val="21"/>
    </w:rPr>
  </w:style>
  <w:style w:type="character" w:customStyle="1" w:styleId="24">
    <w:name w:val="标题 1 Char"/>
    <w:basedOn w:val="20"/>
    <w:link w:val="2"/>
    <w:qFormat/>
    <w:uiPriority w:val="0"/>
    <w:rPr>
      <w:b/>
      <w:bCs/>
      <w:kern w:val="44"/>
      <w:sz w:val="44"/>
      <w:szCs w:val="44"/>
    </w:rPr>
  </w:style>
  <w:style w:type="character" w:customStyle="1" w:styleId="25">
    <w:name w:val="标题 2 Char"/>
    <w:basedOn w:val="20"/>
    <w:link w:val="3"/>
    <w:qFormat/>
    <w:uiPriority w:val="0"/>
    <w:rPr>
      <w:rFonts w:ascii="Arial" w:hAnsi="Arial" w:eastAsia="黑体" w:cstheme="minorBidi"/>
      <w:b/>
      <w:bCs/>
      <w:kern w:val="2"/>
      <w:sz w:val="32"/>
      <w:szCs w:val="32"/>
    </w:rPr>
  </w:style>
  <w:style w:type="character" w:customStyle="1" w:styleId="26">
    <w:name w:val="标题 3 Char"/>
    <w:basedOn w:val="20"/>
    <w:link w:val="4"/>
    <w:qFormat/>
    <w:uiPriority w:val="0"/>
    <w:rPr>
      <w:rFonts w:asciiTheme="minorHAnsi" w:hAnsiTheme="minorHAnsi" w:eastAsiaTheme="minorEastAsia" w:cstheme="minorBidi"/>
      <w:b/>
      <w:bCs/>
      <w:kern w:val="2"/>
      <w:sz w:val="32"/>
      <w:szCs w:val="32"/>
    </w:rPr>
  </w:style>
  <w:style w:type="character" w:customStyle="1" w:styleId="27">
    <w:name w:val="标题 4 Char"/>
    <w:basedOn w:val="20"/>
    <w:link w:val="5"/>
    <w:qFormat/>
    <w:uiPriority w:val="0"/>
    <w:rPr>
      <w:rFonts w:ascii="Arial" w:hAnsi="Arial" w:eastAsia="黑体" w:cstheme="minorBidi"/>
      <w:b/>
      <w:bCs/>
      <w:kern w:val="2"/>
      <w:sz w:val="28"/>
      <w:szCs w:val="28"/>
    </w:rPr>
  </w:style>
  <w:style w:type="character" w:customStyle="1" w:styleId="28">
    <w:name w:val="标题 5 Char"/>
    <w:basedOn w:val="20"/>
    <w:link w:val="6"/>
    <w:qFormat/>
    <w:uiPriority w:val="0"/>
    <w:rPr>
      <w:rFonts w:asciiTheme="minorHAnsi" w:hAnsiTheme="minorHAnsi" w:eastAsiaTheme="minorEastAsia" w:cstheme="minorBidi"/>
      <w:b/>
      <w:bCs/>
      <w:kern w:val="2"/>
      <w:sz w:val="28"/>
      <w:szCs w:val="28"/>
    </w:rPr>
  </w:style>
  <w:style w:type="character" w:customStyle="1" w:styleId="29">
    <w:name w:val="标题 6 Char"/>
    <w:basedOn w:val="20"/>
    <w:link w:val="7"/>
    <w:qFormat/>
    <w:uiPriority w:val="0"/>
    <w:rPr>
      <w:rFonts w:ascii="Arial" w:hAnsi="Arial" w:eastAsia="黑体" w:cstheme="minorBidi"/>
      <w:b/>
      <w:bCs/>
      <w:kern w:val="2"/>
      <w:sz w:val="24"/>
      <w:szCs w:val="22"/>
    </w:rPr>
  </w:style>
  <w:style w:type="character" w:customStyle="1" w:styleId="30">
    <w:name w:val="标题 7 Char"/>
    <w:basedOn w:val="20"/>
    <w:link w:val="8"/>
    <w:qFormat/>
    <w:uiPriority w:val="0"/>
    <w:rPr>
      <w:rFonts w:asciiTheme="minorHAnsi" w:hAnsiTheme="minorHAnsi" w:eastAsiaTheme="minorEastAsia" w:cstheme="minorBidi"/>
      <w:b/>
      <w:bCs/>
      <w:kern w:val="2"/>
      <w:sz w:val="24"/>
      <w:szCs w:val="22"/>
    </w:rPr>
  </w:style>
  <w:style w:type="character" w:customStyle="1" w:styleId="31">
    <w:name w:val="标题 8 Char"/>
    <w:basedOn w:val="20"/>
    <w:link w:val="9"/>
    <w:qFormat/>
    <w:uiPriority w:val="0"/>
    <w:rPr>
      <w:rFonts w:ascii="Arial" w:hAnsi="Arial" w:eastAsia="黑体" w:cstheme="minorBidi"/>
      <w:kern w:val="2"/>
      <w:sz w:val="24"/>
      <w:szCs w:val="22"/>
    </w:rPr>
  </w:style>
  <w:style w:type="character" w:customStyle="1" w:styleId="32">
    <w:name w:val="标题 9 Char"/>
    <w:basedOn w:val="20"/>
    <w:link w:val="10"/>
    <w:qFormat/>
    <w:uiPriority w:val="0"/>
    <w:rPr>
      <w:rFonts w:ascii="Arial" w:hAnsi="Arial" w:eastAsia="黑体" w:cstheme="minorBidi"/>
      <w:kern w:val="2"/>
      <w:sz w:val="21"/>
      <w:szCs w:val="21"/>
    </w:rPr>
  </w:style>
  <w:style w:type="character" w:customStyle="1" w:styleId="33">
    <w:name w:val="页眉 Char"/>
    <w:basedOn w:val="20"/>
    <w:link w:val="15"/>
    <w:qFormat/>
    <w:uiPriority w:val="99"/>
    <w:rPr>
      <w:kern w:val="2"/>
      <w:sz w:val="18"/>
      <w:szCs w:val="18"/>
    </w:rPr>
  </w:style>
  <w:style w:type="character" w:customStyle="1" w:styleId="34">
    <w:name w:val="页脚 Char"/>
    <w:basedOn w:val="20"/>
    <w:link w:val="14"/>
    <w:qFormat/>
    <w:uiPriority w:val="99"/>
    <w:rPr>
      <w:kern w:val="2"/>
      <w:sz w:val="18"/>
      <w:szCs w:val="18"/>
    </w:rPr>
  </w:style>
  <w:style w:type="paragraph" w:customStyle="1" w:styleId="35">
    <w:name w:val="列出段落1"/>
    <w:basedOn w:val="1"/>
    <w:qFormat/>
    <w:uiPriority w:val="34"/>
    <w:pPr>
      <w:ind w:firstLine="420" w:firstLineChars="200"/>
    </w:pPr>
  </w:style>
  <w:style w:type="character" w:customStyle="1" w:styleId="36">
    <w:name w:val="批注框文本 Char"/>
    <w:basedOn w:val="20"/>
    <w:link w:val="13"/>
    <w:semiHidden/>
    <w:qFormat/>
    <w:uiPriority w:val="99"/>
    <w:rPr>
      <w:rFonts w:asciiTheme="minorHAnsi" w:hAnsiTheme="minorHAnsi" w:eastAsiaTheme="minorEastAsia" w:cstheme="minorBidi"/>
      <w:kern w:val="2"/>
      <w:sz w:val="18"/>
      <w:szCs w:val="18"/>
    </w:rPr>
  </w:style>
  <w:style w:type="paragraph" w:styleId="37">
    <w:name w:val="List Paragraph"/>
    <w:basedOn w:val="1"/>
    <w:unhideWhenUsed/>
    <w:qFormat/>
    <w:uiPriority w:val="99"/>
    <w:pPr>
      <w:ind w:firstLine="420" w:firstLineChars="200"/>
    </w:pPr>
  </w:style>
  <w:style w:type="character" w:customStyle="1" w:styleId="38">
    <w:name w:val="文档结构图 Char"/>
    <w:basedOn w:val="20"/>
    <w:link w:val="11"/>
    <w:semiHidden/>
    <w:qFormat/>
    <w:uiPriority w:val="99"/>
    <w:rPr>
      <w:rFonts w:ascii="宋体" w:hAnsiTheme="minorHAnsi" w:cstheme="minorBidi"/>
      <w:kern w:val="2"/>
      <w:sz w:val="18"/>
      <w:szCs w:val="18"/>
    </w:rPr>
  </w:style>
  <w:style w:type="character" w:customStyle="1" w:styleId="39">
    <w:name w:val="批注文字 Char"/>
    <w:basedOn w:val="20"/>
    <w:link w:val="12"/>
    <w:semiHidden/>
    <w:qFormat/>
    <w:uiPriority w:val="99"/>
    <w:rPr>
      <w:rFonts w:asciiTheme="minorHAnsi" w:hAnsiTheme="minorHAnsi" w:eastAsiaTheme="minorEastAsia" w:cstheme="minorBidi"/>
      <w:kern w:val="2"/>
      <w:sz w:val="21"/>
      <w:szCs w:val="22"/>
    </w:rPr>
  </w:style>
  <w:style w:type="character" w:customStyle="1" w:styleId="40">
    <w:name w:val="批注主题 Char"/>
    <w:basedOn w:val="39"/>
    <w:link w:val="17"/>
    <w:semiHidden/>
    <w:qFormat/>
    <w:uiPriority w:val="99"/>
    <w:rPr>
      <w:rFonts w:asciiTheme="minorHAnsi" w:hAnsiTheme="minorHAnsi" w:eastAsiaTheme="minorEastAsia" w:cstheme="minorBidi"/>
      <w:b/>
      <w:bCs/>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CB82865-8E1B-4886-861A-48B85BD3C4D3}">
  <ds:schemaRefs/>
</ds:datastoreItem>
</file>

<file path=docProps/app.xml><?xml version="1.0" encoding="utf-8"?>
<Properties xmlns="http://schemas.openxmlformats.org/officeDocument/2006/extended-properties" xmlns:vt="http://schemas.openxmlformats.org/officeDocument/2006/docPropsVTypes">
  <Template>Normal</Template>
  <Company>CNIS</Company>
  <Pages>2</Pages>
  <Words>472</Words>
  <Characters>577</Characters>
  <Lines>1</Lines>
  <Paragraphs>1</Paragraphs>
  <TotalTime>23</TotalTime>
  <ScaleCrop>false</ScaleCrop>
  <LinksUpToDate>false</LinksUpToDate>
  <CharactersWithSpaces>577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2020-03-12T09:29:00Z</dcterms:created>
  <dc:creator>dell</dc:creator>
  <cp:lastModifiedBy>WPS_1598758730</cp:lastModifiedBy>
  <cp:lastPrinted>2019-03-26T03:38:00Z</cp:lastPrinted>
  <dcterms:modified xsi:type="dcterms:W3CDTF">2024-07-26T09:51:00Z</dcterms:modified>
  <cp:revision>153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4C039C8E15AD45A185C2FE0AAF6FF7FB_12</vt:lpwstr>
  </property>
</Properties>
</file>