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30C8077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566DDDD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BB6F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6DFF3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晋江市声乐电子科技有限公司</w:t>
            </w:r>
          </w:p>
        </w:tc>
      </w:tr>
      <w:tr w14:paraId="4360C50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A2E54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A52C2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电子琴（儿童玩具）</w:t>
            </w:r>
          </w:p>
        </w:tc>
      </w:tr>
      <w:tr w14:paraId="180F5F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F984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F9A89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 w14:paraId="33DDDC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D5DE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DD95D"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57台</w:t>
            </w:r>
          </w:p>
        </w:tc>
      </w:tr>
      <w:tr w14:paraId="665108C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82173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30E55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GA-6193</w:t>
            </w:r>
          </w:p>
        </w:tc>
      </w:tr>
      <w:tr w14:paraId="6142D1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E2E95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3C526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2024年01月11日</w:t>
            </w:r>
          </w:p>
        </w:tc>
      </w:tr>
      <w:tr w14:paraId="33864D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49A6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FEA90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20240111</w:t>
            </w:r>
          </w:p>
        </w:tc>
      </w:tr>
      <w:tr w14:paraId="496CCFB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E8D4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5F2D9"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电子琴（儿童玩具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）   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GA-6193</w:t>
            </w:r>
          </w:p>
          <w:p w14:paraId="3AD3D6B6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3952875" cy="2318385"/>
                  <wp:effectExtent l="0" t="0" r="9525" b="571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2875" cy="2318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E2BB3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585B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AD44E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产品包装用的塑料袋不符合GB 6675.2-2014《 玩具安全 第2部分：机械与物理性能》中的用于包装或玩具中的塑料袋或塑料薄膜的要求</w:t>
            </w:r>
          </w:p>
        </w:tc>
      </w:tr>
      <w:tr w14:paraId="72C904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E1BA7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A8A6"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存在覆盖儿童口鼻引发窒息的风险</w:t>
            </w:r>
          </w:p>
        </w:tc>
      </w:tr>
      <w:tr w14:paraId="55D76B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A481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F4CFF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及时丢弃问题包装膜</w:t>
            </w:r>
          </w:p>
        </w:tc>
      </w:tr>
      <w:tr w14:paraId="11DFE9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00FA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E5A36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为消费者免费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更换包装塑料袋</w:t>
            </w:r>
          </w:p>
        </w:tc>
      </w:tr>
      <w:tr w14:paraId="0A7A1C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1CB54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79AEC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晋江市声乐电子科技有限公司</w:t>
            </w:r>
          </w:p>
        </w:tc>
      </w:tr>
      <w:tr w14:paraId="634D93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5366F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AC30E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0595-</w:t>
            </w: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85710011</w:t>
            </w:r>
          </w:p>
        </w:tc>
      </w:tr>
      <w:tr w14:paraId="19E1825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2165F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84E7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晋江市声乐电子科技有限公司将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免费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更换包装塑料袋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0595-</w:t>
            </w:r>
            <w:r>
              <w:rPr>
                <w:rFonts w:hint="eastAsia" w:ascii="Times New Roman" w:hAnsi="Times New Roman" w:eastAsia="仿宋_GB2312" w:cs="仿宋_GB2312"/>
                <w:kern w:val="0"/>
                <w:sz w:val="32"/>
                <w:szCs w:val="32"/>
                <w:shd w:val="clear" w:color="auto" w:fill="FFFFFF"/>
              </w:rPr>
              <w:t>85710011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 w14:paraId="2E39065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BE25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20D9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 w14:paraId="6984DD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A494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7484C"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 w14:paraId="43BA5763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59640767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648582B"/>
    <w:rsid w:val="08DF7094"/>
    <w:rsid w:val="09865C7D"/>
    <w:rsid w:val="0A776A16"/>
    <w:rsid w:val="0E94740F"/>
    <w:rsid w:val="0EB95285"/>
    <w:rsid w:val="0F473B4D"/>
    <w:rsid w:val="0FA226A9"/>
    <w:rsid w:val="11927270"/>
    <w:rsid w:val="12572115"/>
    <w:rsid w:val="13AA338F"/>
    <w:rsid w:val="17A419A5"/>
    <w:rsid w:val="1B9A533C"/>
    <w:rsid w:val="204E4192"/>
    <w:rsid w:val="2E33325B"/>
    <w:rsid w:val="32B759A1"/>
    <w:rsid w:val="32CC12C9"/>
    <w:rsid w:val="33907340"/>
    <w:rsid w:val="351B0CDA"/>
    <w:rsid w:val="37A97EF1"/>
    <w:rsid w:val="37F15131"/>
    <w:rsid w:val="4FFA3207"/>
    <w:rsid w:val="52501489"/>
    <w:rsid w:val="551976C8"/>
    <w:rsid w:val="564F6B16"/>
    <w:rsid w:val="598712CE"/>
    <w:rsid w:val="5FED51CA"/>
    <w:rsid w:val="621C5805"/>
    <w:rsid w:val="67E71F3C"/>
    <w:rsid w:val="68412B3C"/>
    <w:rsid w:val="756F72D0"/>
    <w:rsid w:val="75A45F4A"/>
    <w:rsid w:val="79125287"/>
    <w:rsid w:val="7E1B3006"/>
    <w:rsid w:val="7EAD4381"/>
    <w:rsid w:val="7F47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439</Words>
  <Characters>527</Characters>
  <Lines>1</Lines>
  <Paragraphs>1</Paragraphs>
  <TotalTime>0</TotalTime>
  <ScaleCrop>false</ScaleCrop>
  <LinksUpToDate>false</LinksUpToDate>
  <CharactersWithSpaces>533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2024-06-13T02:16:57Z</cp:lastPrinted>
  <dcterms:modified xsi:type="dcterms:W3CDTF">2024-06-13T02:20:51Z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4C039C8E15AD45A185C2FE0AAF6FF7FB_12</vt:lpwstr>
  </property>
</Properties>
</file>