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3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莆田市荔城区创奇餐具有限公司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密胺塑料餐具（勺）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1100支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13.1cm勺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2021年11月16日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202111001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3777615" cy="2837815"/>
                  <wp:effectExtent l="0" t="0" r="13335" b="635"/>
                  <wp:docPr id="1" name="图片 1" descr="1669956717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6995671757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7615" cy="2837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高锰酸钾消耗量不符合GB4806.7-2016的要求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长期使用可能会对身体造成伤害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立即停止使用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退货退款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莆田市荔城区创奇餐具有限公司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0594-2128118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2022年12月15日至2023年3月15日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莆田市荔城区创奇餐具有限公司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在经销商门店发布公告，为购买到问题产品的消费者提供退货退款服务，消费者可以拨打电话0594-2128118了解具体情况。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相关用户也可以登录缺陷产品管理中心网站dpac.samr.gov.cn、www.recall.org.cn或关注微信公众号（SAMRDPAC)，或拨打缺陷产品管理中心热线电话：010-59799616，了解更多信息。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2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QxZWVlYTgyODJmZmUyMjU2MTQ3MWE0YjhjODMifQ=="/>
  </w:docVars>
  <w:rsids>
    <w:rsidRoot w:val="00000000"/>
    <w:rsid w:val="08B3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2022-12-05T08:56:47Z</dcterms:created>
  <dc:creator>HP</dc:creator>
  <cp:lastModifiedBy>小鱼丸</cp:lastModifiedBy>
  <dcterms:modified xsi:type="dcterms:W3CDTF">2022-12-05T08:58:44Z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7D63DBF2EFD1468DAFDC7B7483AF94FC</vt:lpwstr>
  </property>
</Properties>
</file>